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7FD" w:rsidRDefault="003107FD">
      <w:pPr>
        <w:rPr>
          <w:rFonts w:eastAsia="仿宋_GB2312"/>
          <w:b/>
          <w:sz w:val="44"/>
          <w:szCs w:val="44"/>
        </w:rPr>
      </w:pPr>
    </w:p>
    <w:p w:rsidR="003107FD" w:rsidRDefault="003107FD">
      <w:pPr>
        <w:jc w:val="center"/>
        <w:rPr>
          <w:rFonts w:eastAsia="仿宋_GB2312"/>
          <w:b/>
          <w:sz w:val="44"/>
          <w:szCs w:val="44"/>
        </w:rPr>
      </w:pPr>
    </w:p>
    <w:p w:rsidR="003107FD" w:rsidRDefault="003107FD">
      <w:pPr>
        <w:spacing w:line="780" w:lineRule="exact"/>
        <w:jc w:val="center"/>
        <w:rPr>
          <w:rFonts w:eastAsia="黑体"/>
          <w:b/>
          <w:bCs/>
          <w:sz w:val="52"/>
          <w:szCs w:val="52"/>
        </w:rPr>
      </w:pPr>
      <w:r>
        <w:rPr>
          <w:rFonts w:eastAsia="黑体" w:hint="eastAsia"/>
          <w:b/>
          <w:bCs/>
          <w:sz w:val="52"/>
          <w:szCs w:val="52"/>
        </w:rPr>
        <w:t>青排渠北丰产河连通工程施工</w:t>
      </w:r>
    </w:p>
    <w:p w:rsidR="003107FD" w:rsidRDefault="003107FD">
      <w:pPr>
        <w:spacing w:line="780" w:lineRule="exact"/>
        <w:jc w:val="center"/>
        <w:rPr>
          <w:rFonts w:eastAsia="黑体"/>
          <w:b/>
          <w:bCs/>
          <w:sz w:val="52"/>
          <w:szCs w:val="52"/>
        </w:rPr>
      </w:pPr>
      <w:r>
        <w:rPr>
          <w:rFonts w:eastAsia="黑体" w:hint="eastAsia"/>
          <w:b/>
          <w:bCs/>
          <w:sz w:val="52"/>
          <w:szCs w:val="52"/>
        </w:rPr>
        <w:t>（第</w:t>
      </w:r>
      <w:r>
        <w:rPr>
          <w:rFonts w:eastAsia="黑体"/>
          <w:b/>
          <w:bCs/>
          <w:sz w:val="52"/>
          <w:szCs w:val="52"/>
        </w:rPr>
        <w:t>1</w:t>
      </w:r>
      <w:r>
        <w:rPr>
          <w:rFonts w:eastAsia="黑体" w:hint="eastAsia"/>
          <w:b/>
          <w:bCs/>
          <w:sz w:val="52"/>
          <w:szCs w:val="52"/>
        </w:rPr>
        <w:t>标段）</w:t>
      </w:r>
    </w:p>
    <w:p w:rsidR="003107FD" w:rsidRDefault="003107FD">
      <w:pPr>
        <w:spacing w:line="360" w:lineRule="auto"/>
        <w:jc w:val="center"/>
        <w:rPr>
          <w:b/>
          <w:bCs/>
          <w:sz w:val="32"/>
          <w:szCs w:val="32"/>
        </w:rPr>
      </w:pPr>
    </w:p>
    <w:p w:rsidR="003107FD" w:rsidRDefault="003107FD">
      <w:pPr>
        <w:spacing w:line="360" w:lineRule="auto"/>
        <w:jc w:val="center"/>
        <w:rPr>
          <w:rFonts w:cs="宋体"/>
        </w:rPr>
      </w:pPr>
      <w:r>
        <w:rPr>
          <w:b/>
          <w:bCs/>
          <w:sz w:val="32"/>
          <w:szCs w:val="32"/>
        </w:rPr>
        <w:t>(</w:t>
      </w:r>
      <w:r>
        <w:rPr>
          <w:rFonts w:hint="eastAsia"/>
          <w:b/>
          <w:bCs/>
          <w:sz w:val="32"/>
          <w:szCs w:val="32"/>
        </w:rPr>
        <w:t>合同编号：</w:t>
      </w:r>
      <w:r>
        <w:rPr>
          <w:b/>
          <w:bCs/>
          <w:sz w:val="32"/>
          <w:szCs w:val="32"/>
        </w:rPr>
        <w:t>QPQBFCHLTSG/HT-2019-01)</w:t>
      </w:r>
    </w:p>
    <w:p w:rsidR="003107FD" w:rsidRDefault="003107FD">
      <w:pPr>
        <w:spacing w:line="360" w:lineRule="auto"/>
        <w:jc w:val="center"/>
        <w:rPr>
          <w:rFonts w:eastAsia="黑体"/>
          <w:b/>
          <w:bCs/>
          <w:sz w:val="44"/>
          <w:szCs w:val="44"/>
        </w:rPr>
      </w:pPr>
    </w:p>
    <w:p w:rsidR="003107FD" w:rsidRDefault="003107FD">
      <w:pPr>
        <w:spacing w:line="360" w:lineRule="auto"/>
        <w:jc w:val="center"/>
        <w:rPr>
          <w:rFonts w:eastAsia="黑体"/>
          <w:b/>
          <w:bCs/>
          <w:sz w:val="44"/>
          <w:szCs w:val="44"/>
        </w:rPr>
      </w:pPr>
    </w:p>
    <w:p w:rsidR="003107FD" w:rsidRDefault="003107FD">
      <w:pPr>
        <w:spacing w:line="360" w:lineRule="auto"/>
        <w:jc w:val="center"/>
        <w:rPr>
          <w:rFonts w:eastAsia="黑体"/>
          <w:b/>
          <w:bCs/>
          <w:sz w:val="44"/>
          <w:szCs w:val="44"/>
        </w:rPr>
      </w:pPr>
    </w:p>
    <w:p w:rsidR="003107FD" w:rsidRDefault="003107FD">
      <w:pPr>
        <w:spacing w:line="360" w:lineRule="auto"/>
        <w:jc w:val="center"/>
        <w:rPr>
          <w:rFonts w:eastAsia="黑体"/>
          <w:b/>
          <w:bCs/>
          <w:sz w:val="44"/>
          <w:szCs w:val="44"/>
        </w:rPr>
      </w:pPr>
    </w:p>
    <w:p w:rsidR="003107FD" w:rsidRDefault="003107FD">
      <w:pPr>
        <w:spacing w:line="780" w:lineRule="exact"/>
        <w:jc w:val="center"/>
        <w:rPr>
          <w:rFonts w:eastAsia="黑体"/>
          <w:b/>
          <w:bCs/>
          <w:sz w:val="52"/>
          <w:szCs w:val="52"/>
        </w:rPr>
      </w:pPr>
      <w:r>
        <w:rPr>
          <w:rFonts w:eastAsia="黑体" w:hAnsi="黑体" w:hint="eastAsia"/>
          <w:b/>
          <w:bCs/>
          <w:sz w:val="52"/>
          <w:szCs w:val="52"/>
        </w:rPr>
        <w:t>工程项目划分</w:t>
      </w:r>
    </w:p>
    <w:p w:rsidR="003107FD" w:rsidRDefault="003107FD">
      <w:pPr>
        <w:spacing w:line="360" w:lineRule="auto"/>
        <w:jc w:val="center"/>
        <w:rPr>
          <w:rFonts w:eastAsia="黑体"/>
          <w:b/>
          <w:bCs/>
          <w:sz w:val="44"/>
          <w:szCs w:val="44"/>
        </w:rPr>
      </w:pPr>
    </w:p>
    <w:p w:rsidR="003107FD" w:rsidRDefault="003107FD" w:rsidP="00586AA1">
      <w:pPr>
        <w:spacing w:line="360" w:lineRule="auto"/>
        <w:ind w:firstLineChars="506" w:firstLine="31680"/>
        <w:rPr>
          <w:rFonts w:eastAsia="黑体"/>
          <w:sz w:val="30"/>
          <w:szCs w:val="30"/>
        </w:rPr>
      </w:pPr>
    </w:p>
    <w:p w:rsidR="003107FD" w:rsidRDefault="003107FD" w:rsidP="00586AA1">
      <w:pPr>
        <w:spacing w:line="360" w:lineRule="auto"/>
        <w:ind w:firstLineChars="506" w:firstLine="31680"/>
        <w:rPr>
          <w:rFonts w:eastAsia="黑体"/>
          <w:sz w:val="30"/>
          <w:szCs w:val="30"/>
        </w:rPr>
      </w:pPr>
    </w:p>
    <w:p w:rsidR="003107FD" w:rsidRDefault="003107FD">
      <w:pPr>
        <w:spacing w:line="360" w:lineRule="auto"/>
        <w:rPr>
          <w:rFonts w:eastAsia="黑体"/>
          <w:sz w:val="30"/>
          <w:szCs w:val="30"/>
        </w:rPr>
      </w:pPr>
    </w:p>
    <w:p w:rsidR="003107FD" w:rsidRDefault="003107FD" w:rsidP="00586AA1">
      <w:pPr>
        <w:spacing w:line="360" w:lineRule="auto"/>
        <w:ind w:firstLineChars="506" w:firstLine="31680"/>
        <w:rPr>
          <w:rFonts w:eastAsia="黑体"/>
          <w:sz w:val="30"/>
          <w:szCs w:val="30"/>
        </w:rPr>
      </w:pPr>
      <w:r>
        <w:rPr>
          <w:rFonts w:eastAsia="黑体" w:hint="eastAsia"/>
          <w:sz w:val="30"/>
          <w:szCs w:val="30"/>
        </w:rPr>
        <w:t>项目管理单位：天津市水务工程建设事务中心</w:t>
      </w:r>
    </w:p>
    <w:p w:rsidR="003107FD" w:rsidRDefault="003107FD" w:rsidP="00586AA1">
      <w:pPr>
        <w:spacing w:line="360" w:lineRule="auto"/>
        <w:ind w:firstLineChars="506" w:firstLine="31680"/>
        <w:rPr>
          <w:rFonts w:eastAsia="黑体"/>
          <w:sz w:val="30"/>
          <w:szCs w:val="30"/>
        </w:rPr>
      </w:pPr>
      <w:r>
        <w:rPr>
          <w:rFonts w:eastAsia="黑体" w:hint="eastAsia"/>
          <w:sz w:val="30"/>
          <w:szCs w:val="30"/>
        </w:rPr>
        <w:t>设计单位：天津市水利勘测设计院</w:t>
      </w:r>
    </w:p>
    <w:p w:rsidR="003107FD" w:rsidRDefault="003107FD" w:rsidP="00586AA1">
      <w:pPr>
        <w:spacing w:line="360" w:lineRule="auto"/>
        <w:ind w:firstLineChars="506" w:firstLine="31680"/>
        <w:rPr>
          <w:rFonts w:eastAsia="黑体"/>
          <w:sz w:val="30"/>
          <w:szCs w:val="30"/>
        </w:rPr>
      </w:pPr>
      <w:r>
        <w:rPr>
          <w:rFonts w:eastAsia="黑体" w:hint="eastAsia"/>
          <w:sz w:val="30"/>
          <w:szCs w:val="30"/>
        </w:rPr>
        <w:t>监理单位：天津市金帆工程建设监理有限公司</w:t>
      </w:r>
    </w:p>
    <w:p w:rsidR="003107FD" w:rsidRDefault="003107FD" w:rsidP="00586AA1">
      <w:pPr>
        <w:spacing w:line="360" w:lineRule="auto"/>
        <w:ind w:firstLineChars="506" w:firstLine="31680"/>
        <w:rPr>
          <w:rFonts w:eastAsia="黑体"/>
          <w:sz w:val="30"/>
          <w:szCs w:val="30"/>
        </w:rPr>
      </w:pPr>
      <w:r>
        <w:rPr>
          <w:rFonts w:eastAsia="黑体" w:hint="eastAsia"/>
          <w:sz w:val="30"/>
          <w:szCs w:val="30"/>
        </w:rPr>
        <w:t>施工单位：中建六局水利水电建设集团有限公司</w:t>
      </w:r>
    </w:p>
    <w:p w:rsidR="003107FD" w:rsidRDefault="003107FD">
      <w:pPr>
        <w:spacing w:line="360" w:lineRule="auto"/>
        <w:jc w:val="center"/>
        <w:rPr>
          <w:rFonts w:eastAsia="黑体"/>
          <w:b/>
          <w:bCs/>
          <w:sz w:val="32"/>
          <w:szCs w:val="32"/>
        </w:rPr>
      </w:pPr>
      <w:r>
        <w:rPr>
          <w:rFonts w:eastAsia="黑体" w:hint="eastAsia"/>
          <w:b/>
          <w:bCs/>
          <w:sz w:val="32"/>
          <w:szCs w:val="32"/>
        </w:rPr>
        <w:t>二〇二〇年二月</w:t>
      </w:r>
    </w:p>
    <w:p w:rsidR="003107FD" w:rsidRDefault="003107FD">
      <w:pPr>
        <w:spacing w:line="360" w:lineRule="auto"/>
        <w:jc w:val="center"/>
        <w:rPr>
          <w:rFonts w:eastAsia="黑体"/>
          <w:b/>
          <w:bCs/>
          <w:sz w:val="32"/>
          <w:szCs w:val="32"/>
        </w:rPr>
      </w:pPr>
      <w:r>
        <w:rPr>
          <w:rFonts w:eastAsia="黑体"/>
          <w:b/>
          <w:bCs/>
          <w:sz w:val="32"/>
          <w:szCs w:val="32"/>
        </w:rPr>
        <w:br w:type="page"/>
      </w:r>
      <w:r>
        <w:rPr>
          <w:rFonts w:hAnsi="宋体" w:hint="eastAsia"/>
          <w:b/>
          <w:bCs/>
          <w:sz w:val="44"/>
          <w:szCs w:val="44"/>
        </w:rPr>
        <w:t>项目划分编制说明</w:t>
      </w:r>
    </w:p>
    <w:p w:rsidR="003107FD" w:rsidRDefault="003107FD">
      <w:pPr>
        <w:spacing w:line="440" w:lineRule="exact"/>
        <w:jc w:val="left"/>
        <w:rPr>
          <w:b/>
          <w:sz w:val="28"/>
        </w:rPr>
      </w:pPr>
      <w:r>
        <w:rPr>
          <w:rFonts w:hAnsi="宋体" w:hint="eastAsia"/>
          <w:b/>
          <w:sz w:val="28"/>
        </w:rPr>
        <w:t>一、工程概况</w:t>
      </w:r>
    </w:p>
    <w:p w:rsidR="003107FD" w:rsidRDefault="003107FD" w:rsidP="00586AA1">
      <w:pPr>
        <w:snapToGrid w:val="0"/>
        <w:spacing w:line="440" w:lineRule="exact"/>
        <w:ind w:firstLineChars="200" w:firstLine="31680"/>
        <w:rPr>
          <w:rFonts w:ascii="宋体"/>
          <w:sz w:val="24"/>
        </w:rPr>
      </w:pPr>
      <w:r>
        <w:rPr>
          <w:rFonts w:ascii="宋体" w:hAnsi="宋体" w:hint="eastAsia"/>
          <w:bCs/>
          <w:sz w:val="24"/>
        </w:rPr>
        <w:t>天津市中心城区及环城四区水系联通工程青排渠、北丰产河连通工程</w:t>
      </w:r>
      <w:r>
        <w:rPr>
          <w:rFonts w:ascii="宋体" w:hAnsi="宋体" w:hint="eastAsia"/>
          <w:sz w:val="24"/>
        </w:rPr>
        <w:t>线路为青龙湾故道</w:t>
      </w:r>
      <w:r>
        <w:rPr>
          <w:rFonts w:ascii="宋体" w:hint="eastAsia"/>
          <w:sz w:val="24"/>
        </w:rPr>
        <w:t>→</w:t>
      </w:r>
      <w:r>
        <w:rPr>
          <w:rFonts w:ascii="宋体" w:hAnsi="宋体" w:hint="eastAsia"/>
          <w:sz w:val="24"/>
        </w:rPr>
        <w:t>青排渠</w:t>
      </w:r>
      <w:r>
        <w:rPr>
          <w:rFonts w:ascii="宋体" w:hint="eastAsia"/>
          <w:sz w:val="24"/>
        </w:rPr>
        <w:t>→</w:t>
      </w:r>
      <w:r>
        <w:rPr>
          <w:rFonts w:ascii="宋体" w:hAnsi="宋体" w:hint="eastAsia"/>
          <w:sz w:val="24"/>
        </w:rPr>
        <w:t>永定新河倒虹吸</w:t>
      </w:r>
      <w:r>
        <w:rPr>
          <w:rFonts w:ascii="宋体" w:hint="eastAsia"/>
          <w:sz w:val="24"/>
        </w:rPr>
        <w:t>→</w:t>
      </w:r>
      <w:r>
        <w:rPr>
          <w:rFonts w:ascii="宋体" w:hAnsi="宋体" w:hint="eastAsia"/>
          <w:sz w:val="24"/>
        </w:rPr>
        <w:t>三号桥泵站</w:t>
      </w:r>
      <w:r>
        <w:rPr>
          <w:rFonts w:ascii="宋体" w:hint="eastAsia"/>
          <w:sz w:val="24"/>
        </w:rPr>
        <w:t>→</w:t>
      </w:r>
      <w:r>
        <w:rPr>
          <w:rFonts w:ascii="宋体" w:hAnsi="宋体" w:hint="eastAsia"/>
          <w:sz w:val="24"/>
        </w:rPr>
        <w:t>北丰产河</w:t>
      </w:r>
      <w:r>
        <w:rPr>
          <w:rFonts w:ascii="宋体" w:hint="eastAsia"/>
          <w:sz w:val="24"/>
        </w:rPr>
        <w:t>→</w:t>
      </w:r>
      <w:r>
        <w:rPr>
          <w:rFonts w:ascii="宋体" w:hAnsi="宋体" w:hint="eastAsia"/>
          <w:sz w:val="24"/>
        </w:rPr>
        <w:t>中心城区（北运河和外环河），利用青龙湾故道、青排渠和北丰产河这三条现有的渠道，经过两级泵站提升，将七里海的水回供至中心城区（连通）</w:t>
      </w:r>
      <w:r>
        <w:rPr>
          <w:rFonts w:ascii="宋体" w:hAnsi="宋体" w:hint="eastAsia"/>
          <w:bCs/>
          <w:sz w:val="24"/>
        </w:rPr>
        <w:t>；</w:t>
      </w:r>
      <w:r>
        <w:rPr>
          <w:rFonts w:ascii="宋体" w:hAnsi="宋体" w:hint="eastAsia"/>
          <w:sz w:val="24"/>
        </w:rPr>
        <w:t>同时该线路还可反向运用，实现海河向七里海湿地补水（反向连通）。设计流量均为</w:t>
      </w:r>
      <w:r>
        <w:rPr>
          <w:rFonts w:ascii="宋体" w:hAnsi="宋体"/>
          <w:sz w:val="24"/>
        </w:rPr>
        <w:t>10</w:t>
      </w:r>
      <w:r>
        <w:rPr>
          <w:rFonts w:ascii="宋体" w:hAnsi="宋体"/>
          <w:bCs/>
          <w:sz w:val="24"/>
        </w:rPr>
        <w:t>m</w:t>
      </w:r>
      <w:r>
        <w:rPr>
          <w:rFonts w:ascii="宋体" w:hAnsi="宋体"/>
          <w:bCs/>
          <w:sz w:val="24"/>
          <w:vertAlign w:val="superscript"/>
        </w:rPr>
        <w:t>3</w:t>
      </w:r>
      <w:r>
        <w:rPr>
          <w:rFonts w:ascii="宋体" w:hAnsi="宋体"/>
          <w:bCs/>
          <w:sz w:val="24"/>
        </w:rPr>
        <w:t>/s</w:t>
      </w:r>
      <w:r>
        <w:rPr>
          <w:rFonts w:ascii="宋体" w:hAnsi="宋体" w:hint="eastAsia"/>
          <w:bCs/>
          <w:sz w:val="24"/>
        </w:rPr>
        <w:t>。</w:t>
      </w:r>
    </w:p>
    <w:p w:rsidR="003107FD" w:rsidRDefault="003107FD" w:rsidP="00586AA1">
      <w:pPr>
        <w:snapToGrid w:val="0"/>
        <w:spacing w:line="440" w:lineRule="exact"/>
        <w:ind w:firstLineChars="200" w:firstLine="31680"/>
        <w:rPr>
          <w:rFonts w:ascii="宋体"/>
          <w:sz w:val="24"/>
        </w:rPr>
      </w:pPr>
      <w:r>
        <w:rPr>
          <w:rFonts w:ascii="宋体" w:hAnsi="宋体" w:hint="eastAsia"/>
          <w:sz w:val="24"/>
        </w:rPr>
        <w:t>工程全长</w:t>
      </w:r>
      <w:r>
        <w:rPr>
          <w:rFonts w:ascii="宋体" w:hAnsi="宋体"/>
          <w:sz w:val="24"/>
        </w:rPr>
        <w:t>36.247km</w:t>
      </w:r>
      <w:r>
        <w:rPr>
          <w:rFonts w:ascii="宋体" w:hAnsi="宋体" w:hint="eastAsia"/>
          <w:sz w:val="24"/>
        </w:rPr>
        <w:t>，起点为青龙湾故道引水闸（桩号</w:t>
      </w:r>
      <w:r>
        <w:rPr>
          <w:rFonts w:ascii="宋体" w:hAnsi="宋体"/>
          <w:sz w:val="24"/>
        </w:rPr>
        <w:t>0+000</w:t>
      </w:r>
      <w:r>
        <w:rPr>
          <w:rFonts w:ascii="宋体" w:hAnsi="宋体" w:hint="eastAsia"/>
          <w:sz w:val="24"/>
        </w:rPr>
        <w:t>），终点为北丰产河末端（桩号</w:t>
      </w:r>
      <w:r>
        <w:rPr>
          <w:rFonts w:ascii="宋体" w:hAnsi="宋体"/>
          <w:sz w:val="24"/>
        </w:rPr>
        <w:t>36+247</w:t>
      </w:r>
      <w:r>
        <w:rPr>
          <w:rFonts w:ascii="宋体" w:hAnsi="宋体" w:hint="eastAsia"/>
          <w:sz w:val="24"/>
        </w:rPr>
        <w:t>）。本标段涉及工程主要包括：</w:t>
      </w:r>
    </w:p>
    <w:p w:rsidR="003107FD" w:rsidRDefault="003107FD" w:rsidP="00586AA1">
      <w:pPr>
        <w:snapToGrid w:val="0"/>
        <w:spacing w:line="440" w:lineRule="exact"/>
        <w:ind w:firstLineChars="200" w:firstLine="31680"/>
        <w:rPr>
          <w:rFonts w:ascii="宋体"/>
          <w:sz w:val="24"/>
          <w:szCs w:val="28"/>
        </w:rPr>
      </w:pPr>
      <w:r>
        <w:rPr>
          <w:rFonts w:ascii="宋体" w:hAnsi="宋体" w:hint="eastAsia"/>
          <w:sz w:val="24"/>
        </w:rPr>
        <w:t>河道部分：对北丰产河河道进行清淤，</w:t>
      </w:r>
      <w:r>
        <w:rPr>
          <w:rFonts w:ascii="宋体" w:hAnsi="宋体" w:hint="eastAsia"/>
          <w:sz w:val="24"/>
          <w:szCs w:val="28"/>
        </w:rPr>
        <w:t>清淤范围</w:t>
      </w:r>
      <w:r>
        <w:rPr>
          <w:rFonts w:ascii="宋体" w:hAnsi="宋体"/>
          <w:sz w:val="24"/>
        </w:rPr>
        <w:t>13+297.704</w:t>
      </w:r>
      <w:r>
        <w:rPr>
          <w:rFonts w:ascii="宋体" w:hAnsi="宋体" w:hint="eastAsia"/>
        </w:rPr>
        <w:t>～</w:t>
      </w:r>
      <w:r>
        <w:rPr>
          <w:rFonts w:ascii="宋体" w:hAnsi="宋体"/>
          <w:sz w:val="24"/>
        </w:rPr>
        <w:t>36+044</w:t>
      </w:r>
      <w:r>
        <w:rPr>
          <w:rFonts w:ascii="宋体" w:hAnsi="宋体" w:hint="eastAsia"/>
          <w:sz w:val="24"/>
        </w:rPr>
        <w:t>，实际清淤长度为</w:t>
      </w:r>
      <w:r>
        <w:rPr>
          <w:rFonts w:ascii="宋体" w:hAnsi="宋体"/>
          <w:sz w:val="24"/>
        </w:rPr>
        <w:t>17.762km</w:t>
      </w:r>
      <w:r>
        <w:rPr>
          <w:rFonts w:ascii="宋体" w:hAnsi="宋体" w:hint="eastAsia"/>
          <w:sz w:val="24"/>
        </w:rPr>
        <w:t>；北丰产河淀南泵站段堤顶路长</w:t>
      </w:r>
      <w:r>
        <w:rPr>
          <w:rFonts w:ascii="宋体" w:hAnsi="宋体"/>
          <w:sz w:val="24"/>
        </w:rPr>
        <w:t>2km</w:t>
      </w:r>
      <w:r>
        <w:rPr>
          <w:rFonts w:ascii="宋体" w:hAnsi="宋体" w:hint="eastAsia"/>
          <w:sz w:val="24"/>
        </w:rPr>
        <w:t>，路面宽</w:t>
      </w:r>
      <w:r>
        <w:rPr>
          <w:rFonts w:ascii="宋体" w:hAnsi="宋体"/>
          <w:sz w:val="24"/>
        </w:rPr>
        <w:t>4m</w:t>
      </w:r>
      <w:r>
        <w:rPr>
          <w:rFonts w:ascii="宋体" w:hAnsi="宋体" w:hint="eastAsia"/>
          <w:sz w:val="24"/>
        </w:rPr>
        <w:t>，采用</w:t>
      </w:r>
      <w:r>
        <w:rPr>
          <w:rFonts w:ascii="宋体" w:hAnsi="宋体"/>
          <w:sz w:val="24"/>
        </w:rPr>
        <w:t>8cm</w:t>
      </w:r>
      <w:r>
        <w:rPr>
          <w:rFonts w:ascii="宋体" w:hAnsi="宋体" w:hint="eastAsia"/>
          <w:sz w:val="24"/>
        </w:rPr>
        <w:t>厚沥青混凝土路面</w:t>
      </w:r>
      <w:r>
        <w:rPr>
          <w:rFonts w:ascii="宋体" w:hAnsi="宋体" w:hint="eastAsia"/>
          <w:sz w:val="24"/>
          <w:szCs w:val="28"/>
        </w:rPr>
        <w:t>。</w:t>
      </w:r>
    </w:p>
    <w:p w:rsidR="003107FD" w:rsidRDefault="003107FD" w:rsidP="00586AA1">
      <w:pPr>
        <w:snapToGrid w:val="0"/>
        <w:spacing w:line="440" w:lineRule="exact"/>
        <w:ind w:firstLineChars="200" w:firstLine="31680"/>
        <w:rPr>
          <w:rFonts w:ascii="宋体"/>
          <w:sz w:val="24"/>
        </w:rPr>
      </w:pPr>
      <w:r>
        <w:rPr>
          <w:rFonts w:ascii="宋体" w:hAnsi="宋体" w:hint="eastAsia"/>
          <w:sz w:val="24"/>
        </w:rPr>
        <w:t>建筑物部分：新建津榆公路穿越</w:t>
      </w:r>
      <w:r>
        <w:rPr>
          <w:rFonts w:ascii="宋体" w:hAnsi="宋体"/>
          <w:sz w:val="24"/>
        </w:rPr>
        <w:t>1</w:t>
      </w:r>
      <w:r>
        <w:rPr>
          <w:rFonts w:ascii="宋体" w:hAnsi="宋体" w:hint="eastAsia"/>
          <w:sz w:val="24"/>
        </w:rPr>
        <w:t>座，设计流量</w:t>
      </w:r>
      <w:r>
        <w:rPr>
          <w:rFonts w:ascii="宋体" w:hAnsi="宋体"/>
          <w:sz w:val="24"/>
        </w:rPr>
        <w:t>10m</w:t>
      </w:r>
      <w:r>
        <w:rPr>
          <w:rFonts w:ascii="宋体" w:hAnsi="宋体"/>
          <w:sz w:val="24"/>
          <w:vertAlign w:val="superscript"/>
        </w:rPr>
        <w:t>3</w:t>
      </w:r>
      <w:r>
        <w:rPr>
          <w:rFonts w:ascii="宋体" w:hAnsi="宋体"/>
          <w:sz w:val="24"/>
        </w:rPr>
        <w:t>/s</w:t>
      </w:r>
      <w:r>
        <w:rPr>
          <w:rFonts w:ascii="宋体" w:hAnsi="宋体" w:hint="eastAsia"/>
          <w:sz w:val="24"/>
        </w:rPr>
        <w:t>；改扩建三号桥泵站</w:t>
      </w:r>
      <w:r>
        <w:rPr>
          <w:rFonts w:ascii="宋体" w:hAnsi="宋体"/>
          <w:sz w:val="24"/>
        </w:rPr>
        <w:t>1</w:t>
      </w:r>
      <w:r>
        <w:rPr>
          <w:rFonts w:ascii="宋体" w:hAnsi="宋体" w:hint="eastAsia"/>
          <w:sz w:val="24"/>
        </w:rPr>
        <w:t>座，连通设计流量</w:t>
      </w:r>
      <w:r>
        <w:rPr>
          <w:rFonts w:ascii="宋体" w:hAnsi="宋体"/>
          <w:sz w:val="24"/>
        </w:rPr>
        <w:t>10m</w:t>
      </w:r>
      <w:r>
        <w:rPr>
          <w:rFonts w:ascii="宋体" w:hAnsi="宋体"/>
          <w:sz w:val="24"/>
          <w:vertAlign w:val="superscript"/>
        </w:rPr>
        <w:t>3</w:t>
      </w:r>
      <w:r>
        <w:rPr>
          <w:rFonts w:ascii="宋体" w:hAnsi="宋体"/>
          <w:sz w:val="24"/>
        </w:rPr>
        <w:t>/s</w:t>
      </w:r>
      <w:r>
        <w:rPr>
          <w:rFonts w:ascii="宋体" w:hAnsi="宋体" w:hint="eastAsia"/>
          <w:sz w:val="24"/>
        </w:rPr>
        <w:t>，排涝设计流量</w:t>
      </w:r>
      <w:r>
        <w:rPr>
          <w:rFonts w:ascii="宋体" w:hAnsi="宋体"/>
          <w:sz w:val="24"/>
        </w:rPr>
        <w:t>20m</w:t>
      </w:r>
      <w:r>
        <w:rPr>
          <w:rFonts w:ascii="宋体" w:hAnsi="宋体"/>
          <w:sz w:val="24"/>
          <w:vertAlign w:val="superscript"/>
        </w:rPr>
        <w:t>3</w:t>
      </w:r>
      <w:r>
        <w:rPr>
          <w:rFonts w:ascii="宋体" w:hAnsi="宋体"/>
          <w:sz w:val="24"/>
        </w:rPr>
        <w:t>/s</w:t>
      </w:r>
      <w:r>
        <w:rPr>
          <w:rFonts w:ascii="宋体" w:hAnsi="宋体" w:hint="eastAsia"/>
          <w:sz w:val="24"/>
        </w:rPr>
        <w:t>；改扩建永金引河倒虹吸</w:t>
      </w:r>
      <w:r>
        <w:rPr>
          <w:rFonts w:ascii="宋体" w:hAnsi="宋体"/>
          <w:sz w:val="24"/>
        </w:rPr>
        <w:t>1</w:t>
      </w:r>
      <w:r>
        <w:rPr>
          <w:rFonts w:ascii="宋体" w:hAnsi="宋体" w:hint="eastAsia"/>
          <w:sz w:val="24"/>
        </w:rPr>
        <w:t>座，设计流量</w:t>
      </w:r>
      <w:r>
        <w:rPr>
          <w:rFonts w:ascii="宋体" w:hAnsi="宋体"/>
          <w:sz w:val="24"/>
        </w:rPr>
        <w:t>20m</w:t>
      </w:r>
      <w:r>
        <w:rPr>
          <w:rFonts w:ascii="宋体" w:hAnsi="宋体"/>
          <w:sz w:val="24"/>
          <w:vertAlign w:val="superscript"/>
        </w:rPr>
        <w:t>3</w:t>
      </w:r>
      <w:r>
        <w:rPr>
          <w:rFonts w:ascii="宋体" w:hAnsi="宋体"/>
          <w:sz w:val="24"/>
        </w:rPr>
        <w:t>/s</w:t>
      </w:r>
      <w:r>
        <w:rPr>
          <w:rFonts w:ascii="宋体" w:hAnsi="宋体" w:hint="eastAsia"/>
          <w:sz w:val="24"/>
        </w:rPr>
        <w:t>，连通流量</w:t>
      </w:r>
      <w:r>
        <w:rPr>
          <w:rFonts w:ascii="宋体" w:hAnsi="宋体"/>
          <w:sz w:val="24"/>
        </w:rPr>
        <w:t>10m</w:t>
      </w:r>
      <w:r>
        <w:rPr>
          <w:rFonts w:ascii="宋体" w:hAnsi="宋体"/>
          <w:sz w:val="24"/>
          <w:vertAlign w:val="superscript"/>
        </w:rPr>
        <w:t>3</w:t>
      </w:r>
      <w:r>
        <w:rPr>
          <w:rFonts w:ascii="宋体" w:hAnsi="宋体"/>
          <w:sz w:val="24"/>
        </w:rPr>
        <w:t>/s</w:t>
      </w:r>
      <w:r>
        <w:rPr>
          <w:rFonts w:ascii="宋体" w:hAnsi="宋体" w:hint="eastAsia"/>
          <w:sz w:val="24"/>
        </w:rPr>
        <w:t>。</w:t>
      </w:r>
    </w:p>
    <w:p w:rsidR="003107FD" w:rsidRDefault="003107FD" w:rsidP="00586AA1">
      <w:pPr>
        <w:snapToGrid w:val="0"/>
        <w:spacing w:line="440" w:lineRule="exact"/>
        <w:ind w:firstLineChars="200" w:firstLine="31680"/>
        <w:rPr>
          <w:rFonts w:ascii="宋体"/>
          <w:sz w:val="24"/>
        </w:rPr>
      </w:pPr>
      <w:r>
        <w:rPr>
          <w:rFonts w:ascii="宋体" w:hAnsi="宋体" w:hint="eastAsia"/>
          <w:sz w:val="24"/>
        </w:rPr>
        <w:t>津榆公路穿越</w:t>
      </w:r>
      <w:r>
        <w:rPr>
          <w:rFonts w:ascii="宋体" w:hAnsi="宋体" w:hint="eastAsia"/>
          <w:kern w:val="0"/>
          <w:sz w:val="24"/>
        </w:rPr>
        <w:t>位于杨北公路东南、北丰产河与津榆公路交汇处，</w:t>
      </w:r>
      <w:r>
        <w:rPr>
          <w:rFonts w:ascii="宋体" w:hAnsi="宋体" w:hint="eastAsia"/>
          <w:sz w:val="24"/>
        </w:rPr>
        <w:t>采用顶进预制钢筋混凝土圆管，包括工作坑、挡墙段、明挖埋管段、顶管段、明挖埋管段、挡墙段及接收坑。工程主体（不含工作坑）总长</w:t>
      </w:r>
      <w:r>
        <w:rPr>
          <w:rFonts w:ascii="宋体" w:hAnsi="宋体"/>
          <w:sz w:val="24"/>
        </w:rPr>
        <w:t>77.4m</w:t>
      </w:r>
      <w:r>
        <w:rPr>
          <w:rFonts w:ascii="宋体" w:hAnsi="宋体" w:hint="eastAsia"/>
          <w:sz w:val="24"/>
        </w:rPr>
        <w:t>，桩号为</w:t>
      </w:r>
      <w:r>
        <w:rPr>
          <w:rFonts w:ascii="宋体" w:hAnsi="宋体"/>
          <w:sz w:val="24"/>
        </w:rPr>
        <w:t>18+299.6</w:t>
      </w:r>
      <w:r>
        <w:rPr>
          <w:rFonts w:ascii="宋体" w:hAnsi="宋体" w:hint="eastAsia"/>
          <w:sz w:val="24"/>
        </w:rPr>
        <w:t>～</w:t>
      </w:r>
      <w:r>
        <w:rPr>
          <w:rFonts w:ascii="宋体" w:hAnsi="宋体"/>
          <w:sz w:val="24"/>
        </w:rPr>
        <w:t>18+377</w:t>
      </w:r>
      <w:r>
        <w:rPr>
          <w:rFonts w:ascii="宋体" w:hAnsi="宋体" w:hint="eastAsia"/>
          <w:sz w:val="24"/>
        </w:rPr>
        <w:t>。明挖埋管段采用</w:t>
      </w:r>
      <w:r>
        <w:rPr>
          <w:rFonts w:ascii="宋体" w:hAnsi="宋体"/>
          <w:sz w:val="24"/>
        </w:rPr>
        <w:t>RCP</w:t>
      </w:r>
      <w:r>
        <w:rPr>
          <w:rFonts w:ascii="宋体" w:hAnsi="宋体" w:cs="宋体" w:hint="eastAsia"/>
          <w:sz w:val="24"/>
        </w:rPr>
        <w:t>Ⅲ</w:t>
      </w:r>
      <w:r>
        <w:rPr>
          <w:rFonts w:ascii="宋体" w:hAnsi="宋体"/>
          <w:sz w:val="24"/>
        </w:rPr>
        <w:t>2200</w:t>
      </w:r>
      <w:r>
        <w:rPr>
          <w:rFonts w:ascii="宋体" w:hAnsi="宋体" w:hint="eastAsia"/>
          <w:sz w:val="24"/>
        </w:rPr>
        <w:t>×</w:t>
      </w:r>
      <w:r>
        <w:rPr>
          <w:rFonts w:ascii="宋体" w:hAnsi="宋体"/>
          <w:sz w:val="24"/>
        </w:rPr>
        <w:t>2000</w:t>
      </w:r>
      <w:r>
        <w:rPr>
          <w:rFonts w:ascii="宋体" w:hAnsi="宋体" w:hint="eastAsia"/>
          <w:sz w:val="24"/>
        </w:rPr>
        <w:t>钢筋混凝土管。顶进管道采用</w:t>
      </w:r>
      <w:r>
        <w:rPr>
          <w:rFonts w:ascii="宋体" w:hAnsi="宋体"/>
          <w:sz w:val="24"/>
        </w:rPr>
        <w:t>DRCP</w:t>
      </w:r>
      <w:r>
        <w:rPr>
          <w:rFonts w:ascii="宋体" w:hAnsi="宋体" w:cs="宋体" w:hint="eastAsia"/>
          <w:sz w:val="24"/>
        </w:rPr>
        <w:t>Ⅲ</w:t>
      </w:r>
      <w:r>
        <w:rPr>
          <w:rFonts w:ascii="宋体" w:hAnsi="宋体"/>
          <w:sz w:val="24"/>
        </w:rPr>
        <w:t>2200</w:t>
      </w:r>
      <w:r>
        <w:rPr>
          <w:rFonts w:ascii="宋体" w:hAnsi="宋体" w:hint="eastAsia"/>
          <w:sz w:val="24"/>
        </w:rPr>
        <w:t>×</w:t>
      </w:r>
      <w:r>
        <w:rPr>
          <w:rFonts w:ascii="宋体" w:hAnsi="宋体"/>
          <w:sz w:val="24"/>
        </w:rPr>
        <w:t>2000</w:t>
      </w:r>
      <w:r>
        <w:rPr>
          <w:rFonts w:ascii="宋体" w:hAnsi="宋体" w:hint="eastAsia"/>
          <w:sz w:val="24"/>
        </w:rPr>
        <w:t>钢筋混凝土管。</w:t>
      </w:r>
    </w:p>
    <w:p w:rsidR="003107FD" w:rsidRDefault="003107FD" w:rsidP="00586AA1">
      <w:pPr>
        <w:snapToGrid w:val="0"/>
        <w:spacing w:line="440" w:lineRule="exact"/>
        <w:ind w:firstLineChars="200" w:firstLine="31680"/>
        <w:rPr>
          <w:rFonts w:ascii="宋体"/>
          <w:sz w:val="24"/>
        </w:rPr>
      </w:pPr>
      <w:r>
        <w:rPr>
          <w:rFonts w:ascii="宋体" w:hAnsi="宋体" w:hint="eastAsia"/>
          <w:sz w:val="24"/>
        </w:rPr>
        <w:t>三号桥泵站位于北辰区永定新河与北丰产河交口处，三号桥泵站主要包括：进口引渠段、站前闸段、交通涵段、前池段、主泵房段、后池段（与永定新河倒虹吸相接）。共设</w:t>
      </w:r>
      <w:r>
        <w:rPr>
          <w:rFonts w:ascii="宋体" w:hAnsi="宋体"/>
          <w:sz w:val="24"/>
        </w:rPr>
        <w:t>7</w:t>
      </w:r>
      <w:r>
        <w:rPr>
          <w:rFonts w:ascii="宋体" w:hAnsi="宋体" w:hint="eastAsia"/>
          <w:sz w:val="24"/>
        </w:rPr>
        <w:t>台</w:t>
      </w:r>
      <w:r>
        <w:rPr>
          <w:rFonts w:ascii="宋体" w:hAnsi="宋体"/>
          <w:sz w:val="24"/>
        </w:rPr>
        <w:t>900QZB-70B</w:t>
      </w:r>
      <w:r>
        <w:rPr>
          <w:rFonts w:ascii="宋体" w:hAnsi="宋体" w:hint="eastAsia"/>
          <w:sz w:val="24"/>
        </w:rPr>
        <w:t>井筒式潜水轴流泵，单泵流量为</w:t>
      </w:r>
      <w:r>
        <w:rPr>
          <w:rFonts w:ascii="宋体" w:hAnsi="宋体"/>
          <w:sz w:val="24"/>
        </w:rPr>
        <w:t>2.85m</w:t>
      </w:r>
      <w:r>
        <w:rPr>
          <w:rFonts w:ascii="宋体" w:hAnsi="宋体"/>
          <w:sz w:val="24"/>
          <w:vertAlign w:val="superscript"/>
        </w:rPr>
        <w:t>3</w:t>
      </w:r>
      <w:r>
        <w:rPr>
          <w:rFonts w:ascii="宋体" w:hAnsi="宋体"/>
          <w:sz w:val="24"/>
        </w:rPr>
        <w:t>/s</w:t>
      </w:r>
      <w:r>
        <w:rPr>
          <w:rFonts w:ascii="宋体" w:hAnsi="宋体" w:hint="eastAsia"/>
          <w:sz w:val="24"/>
        </w:rPr>
        <w:t>。</w:t>
      </w:r>
    </w:p>
    <w:p w:rsidR="003107FD" w:rsidRDefault="003107FD" w:rsidP="00586AA1">
      <w:pPr>
        <w:snapToGrid w:val="0"/>
        <w:spacing w:line="440" w:lineRule="exact"/>
        <w:ind w:firstLineChars="200" w:firstLine="31680"/>
        <w:rPr>
          <w:rFonts w:ascii="宋体"/>
          <w:sz w:val="24"/>
        </w:rPr>
      </w:pPr>
      <w:r>
        <w:rPr>
          <w:rFonts w:ascii="宋体" w:hAnsi="宋体" w:hint="eastAsia"/>
          <w:sz w:val="24"/>
        </w:rPr>
        <w:t>永金引河倒虹吸位于北丰产河与永金引河交汇处，倒虹吸总长</w:t>
      </w:r>
      <w:r>
        <w:rPr>
          <w:rFonts w:ascii="宋体" w:hAnsi="宋体"/>
          <w:sz w:val="24"/>
        </w:rPr>
        <w:t>247.0m</w:t>
      </w:r>
      <w:r>
        <w:rPr>
          <w:rFonts w:ascii="宋体" w:hAnsi="宋体" w:hint="eastAsia"/>
          <w:sz w:val="24"/>
        </w:rPr>
        <w:t>，由永金引河左堤连通闸工程、倒虹吸管、永金引河右堤连通闸工程组成。倒虹吸管采用两孔一联</w:t>
      </w:r>
      <w:r>
        <w:rPr>
          <w:rFonts w:ascii="宋体" w:hAnsi="宋体"/>
          <w:sz w:val="24"/>
        </w:rPr>
        <w:t>C30W6F200</w:t>
      </w:r>
      <w:r>
        <w:rPr>
          <w:rFonts w:ascii="宋体" w:hAnsi="宋体" w:hint="eastAsia"/>
          <w:sz w:val="24"/>
        </w:rPr>
        <w:t>钢筋混凝土箱涵结构，单孔净尺寸</w:t>
      </w:r>
      <w:r>
        <w:rPr>
          <w:rFonts w:ascii="宋体" w:hAnsi="宋体"/>
          <w:sz w:val="24"/>
        </w:rPr>
        <w:t>3.5m</w:t>
      </w:r>
      <w:r>
        <w:rPr>
          <w:rFonts w:ascii="宋体" w:hAnsi="宋体" w:hint="eastAsia"/>
          <w:sz w:val="24"/>
        </w:rPr>
        <w:t>×</w:t>
      </w:r>
      <w:r>
        <w:rPr>
          <w:rFonts w:ascii="宋体" w:hAnsi="宋体"/>
          <w:sz w:val="24"/>
        </w:rPr>
        <w:t>3.5m</w:t>
      </w:r>
      <w:r>
        <w:rPr>
          <w:rFonts w:ascii="宋体" w:hAnsi="宋体" w:hint="eastAsia"/>
          <w:sz w:val="24"/>
        </w:rPr>
        <w:t>。</w:t>
      </w:r>
    </w:p>
    <w:p w:rsidR="003107FD" w:rsidRDefault="003107FD">
      <w:pPr>
        <w:spacing w:line="440" w:lineRule="exact"/>
        <w:jc w:val="left"/>
        <w:rPr>
          <w:b/>
          <w:sz w:val="28"/>
        </w:rPr>
      </w:pPr>
      <w:r>
        <w:rPr>
          <w:rFonts w:hAnsi="宋体" w:hint="eastAsia"/>
          <w:b/>
          <w:sz w:val="28"/>
        </w:rPr>
        <w:t>二、项目划分依据</w:t>
      </w:r>
    </w:p>
    <w:p w:rsidR="003107FD" w:rsidRDefault="003107FD" w:rsidP="00586AA1">
      <w:pPr>
        <w:spacing w:line="360" w:lineRule="auto"/>
        <w:ind w:firstLineChars="200" w:firstLine="31680"/>
        <w:rPr>
          <w:rFonts w:ascii="宋体"/>
          <w:sz w:val="24"/>
        </w:rPr>
      </w:pPr>
      <w:r>
        <w:rPr>
          <w:rFonts w:ascii="宋体" w:hAnsi="宋体"/>
          <w:sz w:val="24"/>
        </w:rPr>
        <w:t>1</w:t>
      </w:r>
      <w:r>
        <w:rPr>
          <w:rFonts w:ascii="宋体" w:hAnsi="宋体" w:hint="eastAsia"/>
          <w:sz w:val="24"/>
        </w:rPr>
        <w:t>、《水利水电工程施工质量检验与评定规程》</w:t>
      </w:r>
      <w:r>
        <w:rPr>
          <w:rFonts w:ascii="宋体" w:hAnsi="宋体"/>
          <w:sz w:val="24"/>
        </w:rPr>
        <w:t>SL176</w:t>
      </w:r>
      <w:r>
        <w:rPr>
          <w:rFonts w:ascii="宋体" w:hAnsi="宋体" w:hint="eastAsia"/>
          <w:sz w:val="24"/>
        </w:rPr>
        <w:t>－</w:t>
      </w:r>
      <w:r>
        <w:rPr>
          <w:rFonts w:ascii="宋体" w:hAnsi="宋体"/>
          <w:sz w:val="24"/>
        </w:rPr>
        <w:t>2007</w:t>
      </w:r>
    </w:p>
    <w:p w:rsidR="003107FD" w:rsidRDefault="003107FD" w:rsidP="00586AA1">
      <w:pPr>
        <w:spacing w:line="360" w:lineRule="auto"/>
        <w:ind w:firstLineChars="200" w:firstLine="31680"/>
        <w:rPr>
          <w:rFonts w:ascii="宋体"/>
          <w:sz w:val="24"/>
        </w:rPr>
      </w:pPr>
      <w:r>
        <w:rPr>
          <w:rFonts w:ascii="宋体" w:hAnsi="宋体"/>
          <w:sz w:val="24"/>
        </w:rPr>
        <w:t>2</w:t>
      </w:r>
      <w:r>
        <w:rPr>
          <w:rFonts w:ascii="宋体" w:hAnsi="宋体" w:hint="eastAsia"/>
          <w:sz w:val="24"/>
        </w:rPr>
        <w:t>、《水利水电建设工程验收规程》</w:t>
      </w:r>
      <w:r>
        <w:rPr>
          <w:rFonts w:ascii="宋体" w:hAnsi="宋体"/>
          <w:sz w:val="24"/>
        </w:rPr>
        <w:t>SL223</w:t>
      </w:r>
      <w:r>
        <w:rPr>
          <w:rFonts w:ascii="宋体" w:hAnsi="宋体" w:hint="eastAsia"/>
          <w:sz w:val="24"/>
        </w:rPr>
        <w:t>－</w:t>
      </w:r>
      <w:r>
        <w:rPr>
          <w:rFonts w:ascii="宋体" w:hAnsi="宋体"/>
          <w:sz w:val="24"/>
        </w:rPr>
        <w:t>2008</w:t>
      </w:r>
    </w:p>
    <w:p w:rsidR="003107FD" w:rsidRDefault="003107FD" w:rsidP="00586AA1">
      <w:pPr>
        <w:spacing w:line="360" w:lineRule="auto"/>
        <w:ind w:firstLineChars="200" w:firstLine="31680"/>
        <w:rPr>
          <w:rFonts w:ascii="宋体"/>
          <w:sz w:val="24"/>
        </w:rPr>
      </w:pPr>
      <w:r>
        <w:rPr>
          <w:rFonts w:ascii="宋体" w:hAnsi="宋体"/>
          <w:sz w:val="24"/>
        </w:rPr>
        <w:t>3</w:t>
      </w:r>
      <w:r>
        <w:rPr>
          <w:rFonts w:ascii="宋体" w:hAnsi="宋体" w:hint="eastAsia"/>
          <w:sz w:val="24"/>
        </w:rPr>
        <w:t>、《水利水电工程施工单元工程施工验收评定标准－土石方工程》</w:t>
      </w:r>
      <w:r>
        <w:rPr>
          <w:rFonts w:ascii="宋体" w:hAnsi="宋体"/>
          <w:sz w:val="24"/>
        </w:rPr>
        <w:t>SL631</w:t>
      </w:r>
      <w:r>
        <w:rPr>
          <w:rFonts w:ascii="宋体" w:hAnsi="宋体" w:hint="eastAsia"/>
          <w:sz w:val="24"/>
        </w:rPr>
        <w:t>－</w:t>
      </w:r>
      <w:r>
        <w:rPr>
          <w:rFonts w:ascii="宋体" w:hAnsi="宋体"/>
          <w:sz w:val="24"/>
        </w:rPr>
        <w:t>2012</w:t>
      </w:r>
    </w:p>
    <w:p w:rsidR="003107FD" w:rsidRDefault="003107FD" w:rsidP="00586AA1">
      <w:pPr>
        <w:spacing w:line="360" w:lineRule="auto"/>
        <w:ind w:firstLineChars="200" w:firstLine="31680"/>
        <w:rPr>
          <w:rFonts w:ascii="宋体"/>
          <w:sz w:val="24"/>
        </w:rPr>
      </w:pPr>
      <w:r>
        <w:rPr>
          <w:rFonts w:ascii="宋体" w:hAnsi="宋体"/>
          <w:sz w:val="24"/>
        </w:rPr>
        <w:t>4</w:t>
      </w:r>
      <w:r>
        <w:rPr>
          <w:rFonts w:ascii="宋体" w:hAnsi="宋体" w:hint="eastAsia"/>
          <w:sz w:val="24"/>
        </w:rPr>
        <w:t>、《水利水电工程施工单元工程施工验收评定标准－混凝土工程》</w:t>
      </w:r>
      <w:r>
        <w:rPr>
          <w:rFonts w:ascii="宋体" w:hAnsi="宋体"/>
          <w:sz w:val="24"/>
        </w:rPr>
        <w:t>SL632</w:t>
      </w:r>
      <w:r>
        <w:rPr>
          <w:rFonts w:ascii="宋体" w:hAnsi="宋体" w:hint="eastAsia"/>
          <w:sz w:val="24"/>
        </w:rPr>
        <w:t>－</w:t>
      </w:r>
      <w:r>
        <w:rPr>
          <w:rFonts w:ascii="宋体" w:hAnsi="宋体"/>
          <w:sz w:val="24"/>
        </w:rPr>
        <w:t>2012</w:t>
      </w:r>
    </w:p>
    <w:p w:rsidR="003107FD" w:rsidRDefault="003107FD" w:rsidP="00586AA1">
      <w:pPr>
        <w:spacing w:line="360" w:lineRule="auto"/>
        <w:ind w:firstLineChars="200" w:firstLine="31680"/>
        <w:rPr>
          <w:rFonts w:ascii="宋体"/>
          <w:spacing w:val="-4"/>
          <w:sz w:val="24"/>
        </w:rPr>
      </w:pPr>
      <w:r>
        <w:rPr>
          <w:rFonts w:ascii="宋体" w:hAnsi="宋体"/>
          <w:sz w:val="24"/>
        </w:rPr>
        <w:t>5</w:t>
      </w:r>
      <w:r>
        <w:rPr>
          <w:rFonts w:ascii="宋体" w:hAnsi="宋体" w:hint="eastAsia"/>
          <w:sz w:val="24"/>
        </w:rPr>
        <w:t>、</w:t>
      </w:r>
      <w:r>
        <w:rPr>
          <w:rFonts w:ascii="宋体" w:hAnsi="宋体" w:hint="eastAsia"/>
          <w:spacing w:val="-4"/>
          <w:sz w:val="24"/>
        </w:rPr>
        <w:t>《水利水电工程施工单元工程施工验收评定标准－地基处理与基础工程》</w:t>
      </w:r>
      <w:r>
        <w:rPr>
          <w:rFonts w:ascii="宋体" w:hAnsi="宋体"/>
          <w:spacing w:val="-4"/>
          <w:sz w:val="24"/>
        </w:rPr>
        <w:t>SL633</w:t>
      </w:r>
      <w:r>
        <w:rPr>
          <w:rFonts w:ascii="宋体" w:hAnsi="宋体" w:hint="eastAsia"/>
          <w:spacing w:val="-4"/>
          <w:sz w:val="24"/>
        </w:rPr>
        <w:t>－</w:t>
      </w:r>
      <w:r>
        <w:rPr>
          <w:rFonts w:ascii="宋体" w:hAnsi="宋体"/>
          <w:spacing w:val="-4"/>
          <w:sz w:val="24"/>
        </w:rPr>
        <w:t>2012</w:t>
      </w:r>
    </w:p>
    <w:p w:rsidR="003107FD" w:rsidRDefault="003107FD" w:rsidP="00586AA1">
      <w:pPr>
        <w:spacing w:line="360" w:lineRule="auto"/>
        <w:ind w:firstLineChars="200" w:firstLine="31680"/>
        <w:rPr>
          <w:rFonts w:ascii="宋体"/>
          <w:sz w:val="24"/>
        </w:rPr>
      </w:pPr>
      <w:r>
        <w:rPr>
          <w:rFonts w:ascii="宋体" w:hAnsi="宋体"/>
          <w:sz w:val="24"/>
        </w:rPr>
        <w:t>6</w:t>
      </w:r>
      <w:r>
        <w:rPr>
          <w:rFonts w:ascii="宋体" w:hAnsi="宋体" w:hint="eastAsia"/>
          <w:sz w:val="24"/>
        </w:rPr>
        <w:t>、《水利水电工程施工单元工程施工验收评定标准－堤防工程》</w:t>
      </w:r>
      <w:r>
        <w:rPr>
          <w:rFonts w:ascii="宋体" w:hAnsi="宋体"/>
          <w:sz w:val="24"/>
        </w:rPr>
        <w:t>SL634</w:t>
      </w:r>
      <w:r>
        <w:rPr>
          <w:rFonts w:ascii="宋体" w:hAnsi="宋体" w:hint="eastAsia"/>
          <w:sz w:val="24"/>
        </w:rPr>
        <w:t>－</w:t>
      </w:r>
      <w:r>
        <w:rPr>
          <w:rFonts w:ascii="宋体" w:hAnsi="宋体"/>
          <w:sz w:val="24"/>
        </w:rPr>
        <w:t>2012</w:t>
      </w:r>
    </w:p>
    <w:p w:rsidR="003107FD" w:rsidRDefault="003107FD" w:rsidP="00586AA1">
      <w:pPr>
        <w:spacing w:line="360" w:lineRule="auto"/>
        <w:ind w:firstLineChars="200" w:firstLine="31680"/>
        <w:rPr>
          <w:rFonts w:ascii="宋体"/>
          <w:sz w:val="24"/>
        </w:rPr>
      </w:pPr>
      <w:r>
        <w:rPr>
          <w:rFonts w:ascii="宋体" w:hAnsi="宋体"/>
          <w:sz w:val="24"/>
        </w:rPr>
        <w:t>7</w:t>
      </w:r>
      <w:r>
        <w:rPr>
          <w:rFonts w:ascii="宋体" w:hAnsi="宋体" w:hint="eastAsia"/>
          <w:sz w:val="24"/>
        </w:rPr>
        <w:t>、《水利水电工程施工单元工程施工验收评定标准－水工金属结构安装工程》</w:t>
      </w:r>
      <w:r>
        <w:rPr>
          <w:rFonts w:ascii="宋体" w:hAnsi="宋体"/>
          <w:sz w:val="24"/>
        </w:rPr>
        <w:t>SL635</w:t>
      </w:r>
      <w:r>
        <w:rPr>
          <w:rFonts w:ascii="宋体" w:hAnsi="宋体" w:hint="eastAsia"/>
          <w:sz w:val="24"/>
        </w:rPr>
        <w:t>－</w:t>
      </w:r>
      <w:r>
        <w:rPr>
          <w:rFonts w:ascii="宋体" w:hAnsi="宋体"/>
          <w:sz w:val="24"/>
        </w:rPr>
        <w:t>2012</w:t>
      </w:r>
    </w:p>
    <w:p w:rsidR="003107FD" w:rsidRDefault="003107FD" w:rsidP="00586AA1">
      <w:pPr>
        <w:spacing w:line="360" w:lineRule="auto"/>
        <w:ind w:firstLineChars="200" w:firstLine="31680"/>
        <w:rPr>
          <w:rFonts w:ascii="宋体"/>
          <w:sz w:val="24"/>
        </w:rPr>
      </w:pPr>
      <w:r>
        <w:rPr>
          <w:rFonts w:ascii="宋体" w:hAnsi="宋体"/>
          <w:sz w:val="24"/>
        </w:rPr>
        <w:t>8</w:t>
      </w:r>
      <w:r>
        <w:rPr>
          <w:rFonts w:ascii="宋体" w:hAnsi="宋体" w:hint="eastAsia"/>
          <w:sz w:val="24"/>
        </w:rPr>
        <w:t>、《水利水电工程金属结构与机电设备安装安全技术规程》</w:t>
      </w:r>
      <w:r>
        <w:rPr>
          <w:rFonts w:ascii="宋体" w:hAnsi="宋体"/>
          <w:sz w:val="24"/>
        </w:rPr>
        <w:t>SL 400—2007;</w:t>
      </w:r>
    </w:p>
    <w:p w:rsidR="003107FD" w:rsidRDefault="003107FD" w:rsidP="00586AA1">
      <w:pPr>
        <w:spacing w:line="360" w:lineRule="auto"/>
        <w:ind w:firstLineChars="200" w:firstLine="31680"/>
        <w:rPr>
          <w:rFonts w:ascii="宋体"/>
          <w:sz w:val="24"/>
        </w:rPr>
      </w:pPr>
      <w:r>
        <w:rPr>
          <w:rFonts w:ascii="宋体" w:hAnsi="宋体"/>
          <w:sz w:val="24"/>
        </w:rPr>
        <w:t>9</w:t>
      </w:r>
      <w:r>
        <w:rPr>
          <w:rFonts w:ascii="宋体" w:hAnsi="宋体" w:hint="eastAsia"/>
          <w:sz w:val="24"/>
        </w:rPr>
        <w:t>、《公路工程质量检验评定标准》</w:t>
      </w:r>
      <w:r>
        <w:rPr>
          <w:rFonts w:ascii="宋体" w:hAnsi="宋体"/>
          <w:sz w:val="24"/>
        </w:rPr>
        <w:t>JTG F80/1—2012</w:t>
      </w:r>
      <w:r>
        <w:rPr>
          <w:rFonts w:ascii="宋体" w:hAnsi="宋体" w:hint="eastAsia"/>
          <w:sz w:val="24"/>
        </w:rPr>
        <w:t>；</w:t>
      </w:r>
    </w:p>
    <w:p w:rsidR="003107FD" w:rsidRDefault="003107FD" w:rsidP="00586AA1">
      <w:pPr>
        <w:spacing w:line="360" w:lineRule="auto"/>
        <w:ind w:firstLineChars="200" w:firstLine="31680"/>
        <w:rPr>
          <w:rFonts w:ascii="宋体"/>
          <w:sz w:val="24"/>
        </w:rPr>
      </w:pPr>
      <w:r>
        <w:rPr>
          <w:rFonts w:ascii="宋体" w:hAnsi="宋体"/>
          <w:sz w:val="24"/>
        </w:rPr>
        <w:t>10</w:t>
      </w:r>
      <w:r>
        <w:rPr>
          <w:rFonts w:ascii="宋体" w:hAnsi="宋体" w:hint="eastAsia"/>
          <w:sz w:val="24"/>
        </w:rPr>
        <w:t>、《建筑工程施工质量验收统一标准》</w:t>
      </w:r>
      <w:r>
        <w:rPr>
          <w:rFonts w:ascii="宋体" w:hAnsi="宋体"/>
          <w:sz w:val="24"/>
        </w:rPr>
        <w:t>GB50300-2013</w:t>
      </w:r>
      <w:r>
        <w:rPr>
          <w:rFonts w:ascii="宋体" w:hAnsi="宋体" w:hint="eastAsia"/>
          <w:sz w:val="24"/>
        </w:rPr>
        <w:t>；</w:t>
      </w:r>
    </w:p>
    <w:p w:rsidR="003107FD" w:rsidRDefault="003107FD" w:rsidP="00586AA1">
      <w:pPr>
        <w:spacing w:line="360" w:lineRule="auto"/>
        <w:ind w:firstLineChars="200" w:firstLine="31680"/>
        <w:rPr>
          <w:rFonts w:ascii="宋体"/>
          <w:sz w:val="24"/>
        </w:rPr>
      </w:pPr>
      <w:r>
        <w:rPr>
          <w:rFonts w:ascii="宋体" w:hAnsi="宋体"/>
          <w:sz w:val="24"/>
        </w:rPr>
        <w:t>11</w:t>
      </w:r>
      <w:r>
        <w:rPr>
          <w:rFonts w:ascii="宋体" w:hAnsi="宋体" w:hint="eastAsia"/>
          <w:sz w:val="24"/>
        </w:rPr>
        <w:t>、《给水排水管道工程施工及验收规范》</w:t>
      </w:r>
      <w:r>
        <w:rPr>
          <w:rFonts w:ascii="宋体" w:hAnsi="宋体"/>
          <w:sz w:val="24"/>
        </w:rPr>
        <w:t>GB50268-2008</w:t>
      </w:r>
      <w:r>
        <w:rPr>
          <w:rFonts w:ascii="宋体" w:hAnsi="宋体" w:hint="eastAsia"/>
          <w:sz w:val="24"/>
        </w:rPr>
        <w:t>；</w:t>
      </w:r>
    </w:p>
    <w:p w:rsidR="003107FD" w:rsidRDefault="003107FD" w:rsidP="00586AA1">
      <w:pPr>
        <w:snapToGrid w:val="0"/>
        <w:spacing w:line="440" w:lineRule="exact"/>
        <w:ind w:firstLineChars="200" w:firstLine="31680"/>
        <w:contextualSpacing/>
        <w:rPr>
          <w:sz w:val="24"/>
        </w:rPr>
      </w:pPr>
      <w:r>
        <w:rPr>
          <w:sz w:val="24"/>
        </w:rPr>
        <w:t>12</w:t>
      </w:r>
      <w:r>
        <w:rPr>
          <w:rFonts w:hint="eastAsia"/>
          <w:sz w:val="24"/>
        </w:rPr>
        <w:t>、青排渠北丰产河连通工程施工（第</w:t>
      </w:r>
      <w:r>
        <w:rPr>
          <w:sz w:val="24"/>
        </w:rPr>
        <w:t>1</w:t>
      </w:r>
      <w:r>
        <w:rPr>
          <w:rFonts w:hint="eastAsia"/>
          <w:sz w:val="24"/>
        </w:rPr>
        <w:t>标段）设计图纸、施工合同；</w:t>
      </w:r>
    </w:p>
    <w:p w:rsidR="003107FD" w:rsidRDefault="003107FD" w:rsidP="00586AA1">
      <w:pPr>
        <w:snapToGrid w:val="0"/>
        <w:spacing w:line="440" w:lineRule="exact"/>
        <w:ind w:firstLineChars="200" w:firstLine="31680"/>
        <w:contextualSpacing/>
        <w:rPr>
          <w:sz w:val="24"/>
        </w:rPr>
      </w:pPr>
      <w:r>
        <w:rPr>
          <w:sz w:val="24"/>
        </w:rPr>
        <w:t>13</w:t>
      </w:r>
      <w:r>
        <w:rPr>
          <w:rFonts w:hint="eastAsia"/>
          <w:sz w:val="24"/>
        </w:rPr>
        <w:t>、天津市水利工程建设与安全监督工作手册。</w:t>
      </w:r>
    </w:p>
    <w:p w:rsidR="003107FD" w:rsidRDefault="003107FD">
      <w:pPr>
        <w:spacing w:line="440" w:lineRule="exact"/>
        <w:jc w:val="left"/>
        <w:rPr>
          <w:rFonts w:hAnsi="宋体"/>
          <w:b/>
          <w:sz w:val="28"/>
        </w:rPr>
      </w:pPr>
      <w:r>
        <w:rPr>
          <w:rFonts w:hAnsi="宋体" w:hint="eastAsia"/>
          <w:b/>
          <w:sz w:val="28"/>
        </w:rPr>
        <w:t>三、项目划分原则</w:t>
      </w:r>
    </w:p>
    <w:p w:rsidR="003107FD" w:rsidRDefault="003107FD" w:rsidP="00586AA1">
      <w:pPr>
        <w:spacing w:line="440" w:lineRule="exact"/>
        <w:ind w:firstLineChars="200" w:firstLine="31680"/>
        <w:jc w:val="left"/>
        <w:rPr>
          <w:rFonts w:hAnsi="宋体"/>
          <w:bCs/>
          <w:sz w:val="24"/>
        </w:rPr>
      </w:pPr>
      <w:r>
        <w:rPr>
          <w:rFonts w:hAnsi="宋体" w:hint="eastAsia"/>
          <w:bCs/>
          <w:sz w:val="24"/>
        </w:rPr>
        <w:t>根据《水利水电工程施工质量检验与评定规程》（</w:t>
      </w:r>
      <w:r>
        <w:rPr>
          <w:rFonts w:hAnsi="宋体"/>
          <w:bCs/>
          <w:sz w:val="24"/>
        </w:rPr>
        <w:t>SL176-2007</w:t>
      </w:r>
      <w:r>
        <w:rPr>
          <w:rFonts w:hAnsi="宋体" w:hint="eastAsia"/>
          <w:bCs/>
          <w:sz w:val="24"/>
        </w:rPr>
        <w:t>）中第</w:t>
      </w:r>
      <w:r>
        <w:rPr>
          <w:rFonts w:hAnsi="宋体"/>
          <w:bCs/>
          <w:sz w:val="24"/>
        </w:rPr>
        <w:t>3.1.1</w:t>
      </w:r>
      <w:r>
        <w:rPr>
          <w:rFonts w:hAnsi="宋体" w:hint="eastAsia"/>
          <w:bCs/>
          <w:sz w:val="24"/>
        </w:rPr>
        <w:t>条规定，本工程项目按级划分为单位工程、分部工程、单元工程三级。</w:t>
      </w:r>
    </w:p>
    <w:p w:rsidR="003107FD" w:rsidRDefault="003107FD" w:rsidP="00586AA1">
      <w:pPr>
        <w:snapToGrid w:val="0"/>
        <w:spacing w:line="440" w:lineRule="exact"/>
        <w:ind w:firstLineChars="200" w:firstLine="31680"/>
        <w:contextualSpacing/>
        <w:rPr>
          <w:sz w:val="24"/>
        </w:rPr>
      </w:pPr>
      <w:r>
        <w:rPr>
          <w:sz w:val="24"/>
        </w:rPr>
        <w:t>1</w:t>
      </w:r>
      <w:r>
        <w:rPr>
          <w:rFonts w:hint="eastAsia"/>
          <w:sz w:val="24"/>
        </w:rPr>
        <w:t>、单位工程划分原则</w:t>
      </w:r>
    </w:p>
    <w:p w:rsidR="003107FD" w:rsidRDefault="003107FD" w:rsidP="00586AA1">
      <w:pPr>
        <w:snapToGrid w:val="0"/>
        <w:spacing w:line="440" w:lineRule="exact"/>
        <w:ind w:firstLineChars="200" w:firstLine="31680"/>
        <w:contextualSpacing/>
        <w:rPr>
          <w:sz w:val="24"/>
        </w:rPr>
      </w:pPr>
      <w:r>
        <w:rPr>
          <w:rFonts w:hint="eastAsia"/>
          <w:sz w:val="24"/>
        </w:rPr>
        <w:t>根据《水利水电工程施工质量检验与评定规程》（</w:t>
      </w:r>
      <w:r>
        <w:rPr>
          <w:sz w:val="24"/>
        </w:rPr>
        <w:t>SL176-2007</w:t>
      </w:r>
      <w:r>
        <w:rPr>
          <w:rFonts w:hint="eastAsia"/>
          <w:sz w:val="24"/>
        </w:rPr>
        <w:t>）中第</w:t>
      </w:r>
      <w:r>
        <w:rPr>
          <w:sz w:val="24"/>
        </w:rPr>
        <w:t>3.2.1</w:t>
      </w:r>
      <w:r>
        <w:rPr>
          <w:rFonts w:hint="eastAsia"/>
          <w:sz w:val="24"/>
        </w:rPr>
        <w:t>条规定：“水利水电工程项目划分应结合工程结构特点、施工部署及施工合同要求进行，划分结果应有利于保证施工质量以及施工质量管理”，将青排渠北丰产河连通工程施工（第</w:t>
      </w:r>
      <w:r>
        <w:rPr>
          <w:sz w:val="24"/>
        </w:rPr>
        <w:t>1</w:t>
      </w:r>
      <w:r>
        <w:rPr>
          <w:rFonts w:hint="eastAsia"/>
          <w:sz w:val="24"/>
        </w:rPr>
        <w:t>标段）划分为</w:t>
      </w:r>
      <w:r>
        <w:rPr>
          <w:sz w:val="24"/>
        </w:rPr>
        <w:t>2</w:t>
      </w:r>
      <w:r>
        <w:rPr>
          <w:rFonts w:hint="eastAsia"/>
          <w:sz w:val="24"/>
        </w:rPr>
        <w:t>个单位工程，</w:t>
      </w:r>
      <w:r>
        <w:rPr>
          <w:rFonts w:ascii="宋体" w:hAnsi="宋体" w:hint="eastAsia"/>
          <w:sz w:val="24"/>
        </w:rPr>
        <w:t>分别为三号桥泵站、永金引河倒虹吸及丰产河河道工程</w:t>
      </w:r>
      <w:r>
        <w:rPr>
          <w:rFonts w:hint="eastAsia"/>
          <w:sz w:val="24"/>
        </w:rPr>
        <w:t>。</w:t>
      </w:r>
    </w:p>
    <w:p w:rsidR="003107FD" w:rsidRDefault="003107FD" w:rsidP="00586AA1">
      <w:pPr>
        <w:spacing w:line="440" w:lineRule="exact"/>
        <w:ind w:firstLineChars="199" w:firstLine="31680"/>
        <w:rPr>
          <w:rFonts w:ascii="宋体"/>
          <w:sz w:val="24"/>
        </w:rPr>
      </w:pPr>
      <w:r>
        <w:rPr>
          <w:rFonts w:ascii="宋体" w:hAnsi="宋体"/>
          <w:sz w:val="24"/>
        </w:rPr>
        <w:t>2</w:t>
      </w:r>
      <w:r>
        <w:rPr>
          <w:rFonts w:ascii="宋体" w:hAnsi="宋体" w:hint="eastAsia"/>
          <w:sz w:val="24"/>
        </w:rPr>
        <w:t>、分部工程划分原则</w:t>
      </w:r>
    </w:p>
    <w:p w:rsidR="003107FD" w:rsidRDefault="003107FD" w:rsidP="00586AA1">
      <w:pPr>
        <w:spacing w:line="440" w:lineRule="exact"/>
        <w:ind w:firstLineChars="199" w:firstLine="31680"/>
        <w:rPr>
          <w:rFonts w:ascii="宋体"/>
          <w:sz w:val="24"/>
        </w:rPr>
      </w:pPr>
      <w:r>
        <w:rPr>
          <w:rFonts w:ascii="宋体" w:hAnsi="宋体" w:hint="eastAsia"/>
          <w:sz w:val="24"/>
        </w:rPr>
        <w:t>根据《水利水电工程施工质量检验与评定规程》（</w:t>
      </w:r>
      <w:r>
        <w:rPr>
          <w:rFonts w:ascii="宋体" w:hAnsi="宋体"/>
          <w:sz w:val="24"/>
        </w:rPr>
        <w:t>SL176-2007</w:t>
      </w:r>
      <w:r>
        <w:rPr>
          <w:rFonts w:ascii="宋体" w:hAnsi="宋体" w:hint="eastAsia"/>
          <w:sz w:val="24"/>
        </w:rPr>
        <w:t>），同一单位工程中，各个分部工程的工程量（或投资）不宜相关太大，每个单位工程中的分部工程数目，不宜少于</w:t>
      </w:r>
      <w:r>
        <w:rPr>
          <w:rFonts w:ascii="宋体" w:hAnsi="宋体"/>
          <w:sz w:val="24"/>
        </w:rPr>
        <w:t>5</w:t>
      </w:r>
      <w:r>
        <w:rPr>
          <w:rFonts w:ascii="宋体" w:hAnsi="宋体" w:hint="eastAsia"/>
          <w:sz w:val="24"/>
        </w:rPr>
        <w:t>个的原则，同时结合本单位工程项目特点，三号桥泵站单位工程划分</w:t>
      </w:r>
      <w:r>
        <w:rPr>
          <w:rFonts w:ascii="宋体" w:hAnsi="宋体"/>
          <w:sz w:val="24"/>
        </w:rPr>
        <w:t>14</w:t>
      </w:r>
      <w:r>
        <w:rPr>
          <w:rFonts w:ascii="宋体" w:hAnsi="宋体" w:hint="eastAsia"/>
          <w:sz w:val="24"/>
        </w:rPr>
        <w:t>个分部工程、永金引河倒虹吸及丰产河河道工程单位工程划分</w:t>
      </w:r>
      <w:r>
        <w:rPr>
          <w:rFonts w:ascii="宋体" w:hAnsi="宋体"/>
          <w:sz w:val="24"/>
        </w:rPr>
        <w:t>11</w:t>
      </w:r>
      <w:r>
        <w:rPr>
          <w:rFonts w:ascii="宋体" w:hAnsi="宋体" w:hint="eastAsia"/>
          <w:sz w:val="24"/>
        </w:rPr>
        <w:t>个分部工程，主要分部以符号“△”标识。</w:t>
      </w:r>
    </w:p>
    <w:p w:rsidR="003107FD" w:rsidRDefault="003107FD" w:rsidP="00586AA1">
      <w:pPr>
        <w:spacing w:line="440" w:lineRule="exact"/>
        <w:ind w:firstLineChars="199" w:firstLine="31680"/>
        <w:rPr>
          <w:rFonts w:ascii="宋体"/>
          <w:sz w:val="24"/>
        </w:rPr>
      </w:pPr>
      <w:r>
        <w:rPr>
          <w:rFonts w:ascii="宋体" w:hAnsi="宋体"/>
          <w:sz w:val="24"/>
        </w:rPr>
        <w:t>3</w:t>
      </w:r>
      <w:r>
        <w:rPr>
          <w:rFonts w:ascii="宋体" w:hAnsi="宋体" w:hint="eastAsia"/>
          <w:sz w:val="24"/>
        </w:rPr>
        <w:t>、单元工程划分原则</w:t>
      </w:r>
    </w:p>
    <w:p w:rsidR="003107FD" w:rsidRDefault="003107FD" w:rsidP="00586AA1">
      <w:pPr>
        <w:spacing w:line="360" w:lineRule="auto"/>
        <w:ind w:firstLineChars="200" w:firstLine="31680"/>
        <w:rPr>
          <w:rFonts w:ascii="宋体"/>
          <w:sz w:val="24"/>
        </w:rPr>
      </w:pPr>
      <w:r>
        <w:rPr>
          <w:rFonts w:ascii="宋体" w:hAnsi="宋体" w:hint="eastAsia"/>
          <w:sz w:val="24"/>
        </w:rPr>
        <w:t>单元工程划分原则遵循为工程施工和质量评定服务的指导思想，根据《水利水电基本建设工程单元工程质量评定标准》和已签发的本单位工程施工图纸要求，结合本标段</w:t>
      </w:r>
      <w:r>
        <w:rPr>
          <w:rFonts w:ascii="宋体" w:hAnsi="宋体"/>
          <w:sz w:val="24"/>
        </w:rPr>
        <w:t>2</w:t>
      </w:r>
      <w:r>
        <w:rPr>
          <w:rFonts w:ascii="宋体" w:hAnsi="宋体" w:hint="eastAsia"/>
          <w:sz w:val="24"/>
        </w:rPr>
        <w:t>个单位工程特点和施工安排，统筹考虑，进行本次单元工程划分。</w:t>
      </w:r>
    </w:p>
    <w:p w:rsidR="003107FD" w:rsidRDefault="003107FD" w:rsidP="00586AA1">
      <w:pPr>
        <w:spacing w:line="360" w:lineRule="auto"/>
        <w:ind w:firstLineChars="200" w:firstLine="31680"/>
        <w:rPr>
          <w:sz w:val="24"/>
        </w:rPr>
      </w:pPr>
      <w:r>
        <w:rPr>
          <w:rFonts w:hint="eastAsia"/>
          <w:sz w:val="24"/>
        </w:rPr>
        <w:t>河道清淤：每</w:t>
      </w:r>
      <w:r>
        <w:rPr>
          <w:sz w:val="24"/>
        </w:rPr>
        <w:t>500m</w:t>
      </w:r>
      <w:r>
        <w:rPr>
          <w:rFonts w:hint="eastAsia"/>
          <w:sz w:val="24"/>
        </w:rPr>
        <w:t>划分一个单元；</w:t>
      </w:r>
    </w:p>
    <w:p w:rsidR="003107FD" w:rsidRDefault="003107FD" w:rsidP="00586AA1">
      <w:pPr>
        <w:spacing w:line="360" w:lineRule="auto"/>
        <w:ind w:firstLineChars="200" w:firstLine="31680"/>
        <w:rPr>
          <w:sz w:val="24"/>
        </w:rPr>
      </w:pPr>
      <w:r>
        <w:rPr>
          <w:rFonts w:hint="eastAsia"/>
          <w:sz w:val="24"/>
        </w:rPr>
        <w:t>混凝土灌注桩：以每一底板范围内的桩群划分为一个单元工程</w:t>
      </w:r>
    </w:p>
    <w:p w:rsidR="003107FD" w:rsidRDefault="003107FD" w:rsidP="00586AA1">
      <w:pPr>
        <w:spacing w:line="360" w:lineRule="auto"/>
        <w:ind w:firstLineChars="200" w:firstLine="31680"/>
        <w:rPr>
          <w:sz w:val="24"/>
        </w:rPr>
      </w:pPr>
      <w:r>
        <w:rPr>
          <w:rFonts w:hint="eastAsia"/>
          <w:sz w:val="24"/>
        </w:rPr>
        <w:t>水泥土搅拌桩：以每一底板范围内的桩群划分为一个单元工程；</w:t>
      </w:r>
    </w:p>
    <w:p w:rsidR="003107FD" w:rsidRDefault="003107FD" w:rsidP="00586AA1">
      <w:pPr>
        <w:spacing w:line="360" w:lineRule="auto"/>
        <w:ind w:firstLineChars="200" w:firstLine="31680"/>
        <w:rPr>
          <w:sz w:val="24"/>
        </w:rPr>
      </w:pPr>
      <w:r>
        <w:rPr>
          <w:rFonts w:hint="eastAsia"/>
          <w:sz w:val="24"/>
        </w:rPr>
        <w:t>水泥土搅拌桩围封：按沿轴线每</w:t>
      </w:r>
      <w:r>
        <w:rPr>
          <w:sz w:val="24"/>
        </w:rPr>
        <w:t>20m</w:t>
      </w:r>
      <w:r>
        <w:rPr>
          <w:rFonts w:hint="eastAsia"/>
          <w:sz w:val="24"/>
        </w:rPr>
        <w:t>划分为一个单元工程；</w:t>
      </w:r>
    </w:p>
    <w:p w:rsidR="003107FD" w:rsidRDefault="003107FD" w:rsidP="00586AA1">
      <w:pPr>
        <w:spacing w:line="360" w:lineRule="auto"/>
        <w:ind w:firstLineChars="200" w:firstLine="31680"/>
        <w:rPr>
          <w:sz w:val="24"/>
        </w:rPr>
      </w:pPr>
      <w:r>
        <w:rPr>
          <w:rFonts w:hint="eastAsia"/>
          <w:sz w:val="24"/>
        </w:rPr>
        <w:t>混凝土结构：以每一浇筑仓号划分为一个单元工程；</w:t>
      </w:r>
    </w:p>
    <w:p w:rsidR="003107FD" w:rsidRDefault="003107FD" w:rsidP="00586AA1">
      <w:pPr>
        <w:spacing w:line="360" w:lineRule="auto"/>
        <w:ind w:firstLineChars="200" w:firstLine="31680"/>
        <w:rPr>
          <w:sz w:val="24"/>
        </w:rPr>
      </w:pPr>
      <w:r>
        <w:rPr>
          <w:rFonts w:hint="eastAsia"/>
          <w:sz w:val="24"/>
        </w:rPr>
        <w:t>土方回填：同一建筑物按左右侧</w:t>
      </w:r>
      <w:r>
        <w:rPr>
          <w:sz w:val="24"/>
        </w:rPr>
        <w:t>1</w:t>
      </w:r>
      <w:r>
        <w:rPr>
          <w:rFonts w:hint="eastAsia"/>
          <w:sz w:val="24"/>
        </w:rPr>
        <w:t>米回填厚度划分为一个单元工程；</w:t>
      </w:r>
    </w:p>
    <w:p w:rsidR="003107FD" w:rsidRDefault="003107FD" w:rsidP="00586AA1">
      <w:pPr>
        <w:spacing w:line="360" w:lineRule="auto"/>
        <w:ind w:firstLineChars="200" w:firstLine="31680"/>
        <w:rPr>
          <w:sz w:val="24"/>
        </w:rPr>
      </w:pPr>
      <w:r>
        <w:rPr>
          <w:rFonts w:hint="eastAsia"/>
          <w:sz w:val="24"/>
        </w:rPr>
        <w:t>闸门安装：以每扇门体的安装划分为一个单元工程；</w:t>
      </w:r>
    </w:p>
    <w:p w:rsidR="003107FD" w:rsidRDefault="003107FD" w:rsidP="00586AA1">
      <w:pPr>
        <w:spacing w:line="360" w:lineRule="auto"/>
        <w:ind w:firstLineChars="200" w:firstLine="31680"/>
        <w:rPr>
          <w:sz w:val="24"/>
        </w:rPr>
      </w:pPr>
      <w:r>
        <w:rPr>
          <w:rFonts w:hint="eastAsia"/>
          <w:sz w:val="24"/>
        </w:rPr>
        <w:t>路面工程：以每个结构层划分为一个单元工程。</w:t>
      </w:r>
    </w:p>
    <w:p w:rsidR="003107FD" w:rsidRDefault="003107FD" w:rsidP="00586AA1">
      <w:pPr>
        <w:spacing w:line="360" w:lineRule="auto"/>
        <w:ind w:firstLineChars="196" w:firstLine="31680"/>
        <w:rPr>
          <w:rFonts w:ascii="宋体"/>
          <w:bCs/>
          <w:sz w:val="24"/>
          <w:szCs w:val="18"/>
        </w:rPr>
      </w:pPr>
      <w:r>
        <w:rPr>
          <w:rFonts w:ascii="宋体" w:hAnsi="宋体"/>
          <w:sz w:val="24"/>
        </w:rPr>
        <w:t>4</w:t>
      </w:r>
      <w:r>
        <w:rPr>
          <w:rFonts w:ascii="宋体" w:hAnsi="宋体" w:hint="eastAsia"/>
          <w:sz w:val="24"/>
        </w:rPr>
        <w:t>、</w:t>
      </w:r>
      <w:r>
        <w:rPr>
          <w:rFonts w:ascii="宋体" w:hAnsi="宋体" w:hint="eastAsia"/>
          <w:bCs/>
          <w:sz w:val="24"/>
          <w:szCs w:val="18"/>
        </w:rPr>
        <w:t>重要隐蔽工程：隐蔽工程一般是指基础工程、地基开挖、地基处理、地下防渗、地基排水、地下建筑物工程等所有完工后被覆盖，而无法或很难再进行检查的工程，重要隐蔽工程是指主要建筑物中严重影响工程安全和使用功能的隐蔽工程，</w:t>
      </w:r>
      <w:r>
        <w:rPr>
          <w:rFonts w:ascii="宋体" w:hAnsi="宋体" w:hint="eastAsia"/>
          <w:sz w:val="24"/>
        </w:rPr>
        <w:t>验收签证表需监督机构核备</w:t>
      </w:r>
      <w:r>
        <w:rPr>
          <w:rFonts w:ascii="宋体" w:hAnsi="宋体" w:hint="eastAsia"/>
          <w:bCs/>
          <w:sz w:val="24"/>
          <w:szCs w:val="18"/>
        </w:rPr>
        <w:t>。</w:t>
      </w:r>
    </w:p>
    <w:p w:rsidR="003107FD" w:rsidRDefault="003107FD" w:rsidP="00586AA1">
      <w:pPr>
        <w:spacing w:line="360" w:lineRule="auto"/>
        <w:ind w:firstLineChars="196" w:firstLine="31680"/>
        <w:rPr>
          <w:rFonts w:ascii="宋体"/>
          <w:bCs/>
          <w:sz w:val="24"/>
          <w:szCs w:val="18"/>
        </w:rPr>
      </w:pPr>
      <w:r>
        <w:rPr>
          <w:rFonts w:ascii="宋体" w:hAnsi="宋体" w:hint="eastAsia"/>
          <w:bCs/>
          <w:sz w:val="24"/>
          <w:szCs w:val="18"/>
        </w:rPr>
        <w:t>关键部位：指对工程安全或效益有显著影响的部位，</w:t>
      </w:r>
      <w:r>
        <w:rPr>
          <w:rFonts w:ascii="宋体" w:hAnsi="宋体" w:hint="eastAsia"/>
          <w:sz w:val="24"/>
        </w:rPr>
        <w:t>验收签证表需监督机构核备</w:t>
      </w:r>
      <w:r>
        <w:rPr>
          <w:rFonts w:ascii="宋体" w:hAnsi="宋体" w:hint="eastAsia"/>
          <w:bCs/>
          <w:sz w:val="24"/>
          <w:szCs w:val="18"/>
        </w:rPr>
        <w:t>。</w:t>
      </w:r>
    </w:p>
    <w:p w:rsidR="003107FD" w:rsidRDefault="003107FD" w:rsidP="00586AA1">
      <w:pPr>
        <w:spacing w:line="360" w:lineRule="auto"/>
        <w:ind w:firstLineChars="200" w:firstLine="31680"/>
        <w:rPr>
          <w:rFonts w:ascii="宋体"/>
          <w:bCs/>
          <w:sz w:val="24"/>
          <w:szCs w:val="18"/>
        </w:rPr>
      </w:pPr>
      <w:r>
        <w:rPr>
          <w:rFonts w:ascii="宋体" w:hAnsi="宋体" w:hint="eastAsia"/>
          <w:sz w:val="24"/>
        </w:rPr>
        <w:t>重要隐蔽、关键部位单元工程确定依据为《水利水电基本建设工程单元工程质量评定标准》，同时结合本工程各分部工程的具体情况，</w:t>
      </w:r>
      <w:r>
        <w:rPr>
          <w:rFonts w:ascii="宋体" w:hAnsi="宋体" w:hint="eastAsia"/>
          <w:sz w:val="24"/>
          <w:szCs w:val="18"/>
        </w:rPr>
        <w:t>确定关键部位单元工程如下：</w:t>
      </w:r>
      <w:r>
        <w:rPr>
          <w:rFonts w:ascii="宋体" w:hAnsi="宋体"/>
          <w:sz w:val="24"/>
          <w:szCs w:val="18"/>
        </w:rPr>
        <w:t>56</w:t>
      </w:r>
      <w:r>
        <w:rPr>
          <w:rFonts w:ascii="宋体" w:hAnsi="宋体" w:hint="eastAsia"/>
          <w:sz w:val="24"/>
          <w:szCs w:val="18"/>
        </w:rPr>
        <w:t>个重要隐蔽单元工程；</w:t>
      </w:r>
      <w:r>
        <w:rPr>
          <w:rFonts w:ascii="宋体" w:hAnsi="宋体"/>
          <w:sz w:val="24"/>
          <w:szCs w:val="18"/>
        </w:rPr>
        <w:t>25</w:t>
      </w:r>
      <w:r>
        <w:rPr>
          <w:rFonts w:ascii="宋体" w:hAnsi="宋体" w:hint="eastAsia"/>
          <w:sz w:val="24"/>
          <w:szCs w:val="18"/>
        </w:rPr>
        <w:t>个关键部位单元工程，</w:t>
      </w:r>
      <w:r>
        <w:rPr>
          <w:rFonts w:ascii="宋体" w:hAnsi="宋体" w:hint="eastAsia"/>
          <w:sz w:val="24"/>
        </w:rPr>
        <w:t>关键工序单元以符号“□”标识，重要隐蔽单元以符号“▲”标识</w:t>
      </w:r>
      <w:r>
        <w:rPr>
          <w:rFonts w:ascii="宋体" w:hAnsi="宋体" w:hint="eastAsia"/>
          <w:sz w:val="24"/>
          <w:szCs w:val="18"/>
        </w:rPr>
        <w:t>。</w:t>
      </w:r>
    </w:p>
    <w:p w:rsidR="003107FD" w:rsidRDefault="003107FD" w:rsidP="00586AA1">
      <w:pPr>
        <w:spacing w:line="440" w:lineRule="exact"/>
        <w:ind w:firstLineChars="199" w:firstLine="31680"/>
        <w:rPr>
          <w:rFonts w:ascii="宋体"/>
          <w:sz w:val="24"/>
        </w:rPr>
      </w:pPr>
      <w:r>
        <w:rPr>
          <w:rFonts w:ascii="宋体" w:hAnsi="宋体"/>
          <w:sz w:val="24"/>
        </w:rPr>
        <w:t>5</w:t>
      </w:r>
      <w:r>
        <w:rPr>
          <w:rFonts w:ascii="宋体" w:hAnsi="宋体" w:hint="eastAsia"/>
          <w:sz w:val="24"/>
        </w:rPr>
        <w:t>、建筑工程按照相关行业规范划分为分部工程和分项工程，分项工程可由一个或多个检验批组成，检验批根据施工合同和相应行业规范进行划分，建筑工程不按照水利工程质量评定标准进行优良评定。</w:t>
      </w:r>
    </w:p>
    <w:p w:rsidR="003107FD" w:rsidRDefault="003107FD" w:rsidP="00586AA1">
      <w:pPr>
        <w:spacing w:line="440" w:lineRule="exact"/>
        <w:ind w:firstLineChars="199" w:firstLine="31680"/>
        <w:rPr>
          <w:rFonts w:ascii="宋体"/>
          <w:sz w:val="28"/>
        </w:rPr>
      </w:pPr>
      <w:r>
        <w:rPr>
          <w:rFonts w:ascii="宋体" w:hAnsi="宋体"/>
          <w:sz w:val="24"/>
        </w:rPr>
        <w:t>6</w:t>
      </w:r>
      <w:r>
        <w:rPr>
          <w:rFonts w:ascii="宋体" w:hAnsi="宋体" w:hint="eastAsia"/>
          <w:sz w:val="24"/>
        </w:rPr>
        <w:t>、工程项目划分在施工过程中如有变动，将及时报审。</w:t>
      </w:r>
    </w:p>
    <w:p w:rsidR="003107FD" w:rsidRDefault="003107FD">
      <w:pPr>
        <w:spacing w:line="440" w:lineRule="exact"/>
        <w:jc w:val="left"/>
        <w:rPr>
          <w:sz w:val="28"/>
        </w:rPr>
      </w:pPr>
      <w:r>
        <w:rPr>
          <w:rFonts w:hAnsi="宋体" w:hint="eastAsia"/>
          <w:b/>
          <w:sz w:val="28"/>
        </w:rPr>
        <w:t>四、工程编码</w:t>
      </w:r>
    </w:p>
    <w:p w:rsidR="003107FD" w:rsidRDefault="003107FD" w:rsidP="00586AA1">
      <w:pPr>
        <w:snapToGrid w:val="0"/>
        <w:spacing w:line="440" w:lineRule="exact"/>
        <w:ind w:firstLineChars="200" w:firstLine="31680"/>
        <w:contextualSpacing/>
        <w:rPr>
          <w:sz w:val="24"/>
        </w:rPr>
      </w:pPr>
      <w:r>
        <w:rPr>
          <w:sz w:val="24"/>
        </w:rPr>
        <w:t>1.</w:t>
      </w:r>
      <w:r>
        <w:rPr>
          <w:rFonts w:hint="eastAsia"/>
          <w:sz w:val="24"/>
        </w:rPr>
        <w:t>单位工程的编码：</w:t>
      </w:r>
      <w:r>
        <w:rPr>
          <w:rFonts w:ascii="宋体" w:hAnsi="宋体"/>
          <w:sz w:val="24"/>
        </w:rPr>
        <w:t>QPQBFCHLT-01-01</w:t>
      </w:r>
      <w:r>
        <w:rPr>
          <w:rFonts w:ascii="宋体" w:hAnsi="宋体" w:hint="eastAsia"/>
          <w:sz w:val="24"/>
        </w:rPr>
        <w:t>（三号桥泵站）、</w:t>
      </w:r>
      <w:r>
        <w:rPr>
          <w:rFonts w:ascii="宋体" w:hAnsi="宋体"/>
          <w:sz w:val="24"/>
        </w:rPr>
        <w:t>QPQBFCHLT-01-02</w:t>
      </w:r>
      <w:r>
        <w:rPr>
          <w:rFonts w:ascii="宋体" w:hAnsi="宋体" w:hint="eastAsia"/>
          <w:sz w:val="24"/>
        </w:rPr>
        <w:t>（永金引河倒虹吸及丰产河河道工程）</w:t>
      </w:r>
      <w:r>
        <w:rPr>
          <w:rFonts w:hint="eastAsia"/>
          <w:sz w:val="24"/>
        </w:rPr>
        <w:t>。</w:t>
      </w:r>
    </w:p>
    <w:p w:rsidR="003107FD" w:rsidRDefault="003107FD" w:rsidP="00586AA1">
      <w:pPr>
        <w:snapToGrid w:val="0"/>
        <w:spacing w:line="440" w:lineRule="exact"/>
        <w:ind w:firstLineChars="200" w:firstLine="31680"/>
        <w:contextualSpacing/>
        <w:rPr>
          <w:sz w:val="24"/>
        </w:rPr>
      </w:pPr>
      <w:r>
        <w:rPr>
          <w:sz w:val="24"/>
        </w:rPr>
        <w:t>2.</w:t>
      </w:r>
      <w:r>
        <w:rPr>
          <w:rFonts w:hint="eastAsia"/>
          <w:sz w:val="24"/>
        </w:rPr>
        <w:t>分部工程的编码：</w:t>
      </w:r>
      <w:r>
        <w:rPr>
          <w:rFonts w:ascii="宋体" w:hAnsi="宋体"/>
          <w:sz w:val="24"/>
        </w:rPr>
        <w:t>QPQBFCHLT-01-01-01</w:t>
      </w:r>
      <w:r>
        <w:rPr>
          <w:rFonts w:ascii="宋体" w:hAnsi="宋体" w:hint="eastAsia"/>
          <w:sz w:val="24"/>
        </w:rPr>
        <w:t>、</w:t>
      </w:r>
      <w:r>
        <w:rPr>
          <w:rFonts w:ascii="宋体" w:hAnsi="宋体"/>
          <w:sz w:val="24"/>
        </w:rPr>
        <w:t>QPQBFCHLT-01-02-01....</w:t>
      </w:r>
      <w:r>
        <w:rPr>
          <w:rFonts w:hint="eastAsia"/>
          <w:sz w:val="24"/>
        </w:rPr>
        <w:t>。</w:t>
      </w:r>
    </w:p>
    <w:p w:rsidR="003107FD" w:rsidRDefault="003107FD" w:rsidP="00586AA1">
      <w:pPr>
        <w:snapToGrid w:val="0"/>
        <w:spacing w:line="440" w:lineRule="exact"/>
        <w:ind w:firstLineChars="200" w:firstLine="31680"/>
        <w:contextualSpacing/>
        <w:rPr>
          <w:sz w:val="24"/>
        </w:rPr>
      </w:pPr>
      <w:r>
        <w:rPr>
          <w:rFonts w:ascii="宋体" w:hAnsi="宋体"/>
          <w:sz w:val="24"/>
        </w:rPr>
        <w:t>3.</w:t>
      </w:r>
      <w:r>
        <w:rPr>
          <w:rFonts w:ascii="宋体" w:hAnsi="宋体" w:hint="eastAsia"/>
          <w:sz w:val="24"/>
        </w:rPr>
        <w:t>单元工程的编码：</w:t>
      </w:r>
      <w:r>
        <w:rPr>
          <w:rFonts w:ascii="宋体" w:hAnsi="宋体"/>
          <w:sz w:val="24"/>
        </w:rPr>
        <w:t>QPQBFCHLT-01-01-01-01</w:t>
      </w:r>
      <w:r>
        <w:rPr>
          <w:rFonts w:ascii="宋体" w:hAnsi="宋体" w:hint="eastAsia"/>
          <w:sz w:val="24"/>
        </w:rPr>
        <w:t>、</w:t>
      </w:r>
      <w:r>
        <w:rPr>
          <w:rFonts w:ascii="宋体" w:hAnsi="宋体"/>
          <w:sz w:val="24"/>
        </w:rPr>
        <w:t>QPQBFCHLT-01-02-01-01....</w:t>
      </w:r>
      <w:r>
        <w:rPr>
          <w:rFonts w:hint="eastAsia"/>
          <w:sz w:val="24"/>
        </w:rPr>
        <w:t>。</w:t>
      </w:r>
    </w:p>
    <w:p w:rsidR="003107FD" w:rsidRDefault="003107FD" w:rsidP="00586AA1">
      <w:pPr>
        <w:spacing w:line="440" w:lineRule="exact"/>
        <w:ind w:firstLineChars="199" w:firstLine="31680"/>
        <w:rPr>
          <w:rFonts w:ascii="宋体"/>
          <w:sz w:val="24"/>
        </w:rPr>
      </w:pPr>
      <w:r>
        <w:rPr>
          <w:rFonts w:ascii="宋体" w:hAnsi="宋体" w:hint="eastAsia"/>
          <w:sz w:val="24"/>
        </w:rPr>
        <w:t>说明：（</w:t>
      </w:r>
      <w:r>
        <w:rPr>
          <w:rFonts w:ascii="宋体" w:hAnsi="宋体"/>
          <w:sz w:val="24"/>
        </w:rPr>
        <w:t>1</w:t>
      </w:r>
      <w:r>
        <w:rPr>
          <w:rFonts w:ascii="宋体" w:hAnsi="宋体" w:hint="eastAsia"/>
          <w:sz w:val="24"/>
        </w:rPr>
        <w:t>）编码中</w:t>
      </w:r>
      <w:r>
        <w:rPr>
          <w:rFonts w:ascii="宋体" w:hAnsi="宋体"/>
          <w:sz w:val="24"/>
        </w:rPr>
        <w:t>01</w:t>
      </w:r>
      <w:r>
        <w:rPr>
          <w:rFonts w:ascii="宋体" w:hAnsi="宋体" w:hint="eastAsia"/>
          <w:sz w:val="24"/>
        </w:rPr>
        <w:t>、</w:t>
      </w:r>
      <w:r>
        <w:rPr>
          <w:rFonts w:ascii="宋体" w:hAnsi="宋体"/>
          <w:sz w:val="24"/>
        </w:rPr>
        <w:t>02</w:t>
      </w:r>
      <w:r>
        <w:rPr>
          <w:rFonts w:ascii="宋体" w:hAnsi="宋体" w:hint="eastAsia"/>
          <w:sz w:val="24"/>
        </w:rPr>
        <w:t>、…为分部及单元</w:t>
      </w:r>
      <w:r>
        <w:rPr>
          <w:rFonts w:ascii="宋体" w:hAnsi="宋体"/>
          <w:sz w:val="24"/>
        </w:rPr>
        <w:t>(</w:t>
      </w:r>
      <w:r>
        <w:rPr>
          <w:rFonts w:ascii="宋体" w:hAnsi="宋体" w:hint="eastAsia"/>
          <w:sz w:val="24"/>
        </w:rPr>
        <w:t>单项</w:t>
      </w:r>
      <w:r>
        <w:rPr>
          <w:rFonts w:ascii="宋体" w:hAnsi="宋体"/>
          <w:sz w:val="24"/>
        </w:rPr>
        <w:t>)</w:t>
      </w:r>
      <w:r>
        <w:rPr>
          <w:rFonts w:ascii="宋体" w:hAnsi="宋体" w:hint="eastAsia"/>
          <w:sz w:val="24"/>
        </w:rPr>
        <w:t>工程的排序编号；</w:t>
      </w:r>
    </w:p>
    <w:p w:rsidR="003107FD" w:rsidRDefault="003107FD" w:rsidP="00586AA1">
      <w:pPr>
        <w:spacing w:line="440" w:lineRule="exact"/>
        <w:ind w:firstLineChars="449"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）单位工程名称前加“△”的为主要单位工程；</w:t>
      </w:r>
    </w:p>
    <w:p w:rsidR="003107FD" w:rsidRDefault="003107FD" w:rsidP="00586AA1">
      <w:pPr>
        <w:spacing w:line="440" w:lineRule="exact"/>
        <w:ind w:firstLineChars="449"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）分部工程名称前加“△”的为主要分部工程；</w:t>
      </w:r>
    </w:p>
    <w:p w:rsidR="003107FD" w:rsidRDefault="003107FD" w:rsidP="00586AA1">
      <w:pPr>
        <w:spacing w:line="440" w:lineRule="exact"/>
        <w:ind w:firstLineChars="449"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）单元工程名称前加“▲”的为重要隐蔽单元工程；</w:t>
      </w:r>
    </w:p>
    <w:p w:rsidR="003107FD" w:rsidRDefault="003107FD" w:rsidP="00586AA1">
      <w:pPr>
        <w:spacing w:line="440" w:lineRule="exact"/>
        <w:ind w:firstLineChars="449" w:firstLine="31680"/>
        <w:rPr>
          <w:rFonts w:ascii="宋体"/>
          <w:sz w:val="24"/>
        </w:rPr>
      </w:pPr>
      <w:r>
        <w:rPr>
          <w:rFonts w:ascii="宋体" w:hAnsi="宋体" w:hint="eastAsia"/>
          <w:sz w:val="24"/>
        </w:rPr>
        <w:t>（</w:t>
      </w:r>
      <w:r>
        <w:rPr>
          <w:rFonts w:ascii="宋体" w:hAnsi="宋体"/>
          <w:sz w:val="24"/>
        </w:rPr>
        <w:t>5</w:t>
      </w:r>
      <w:r>
        <w:rPr>
          <w:rFonts w:ascii="宋体" w:hAnsi="宋体" w:hint="eastAsia"/>
          <w:sz w:val="24"/>
        </w:rPr>
        <w:t>）单元工程名称前加“□”的为关键部位单元工程。</w:t>
      </w:r>
    </w:p>
    <w:p w:rsidR="003107FD" w:rsidRDefault="003107FD">
      <w:pPr>
        <w:spacing w:line="440" w:lineRule="exact"/>
        <w:jc w:val="left"/>
        <w:rPr>
          <w:sz w:val="28"/>
        </w:rPr>
      </w:pPr>
      <w:r>
        <w:rPr>
          <w:rFonts w:hAnsi="宋体" w:hint="eastAsia"/>
          <w:b/>
          <w:sz w:val="28"/>
        </w:rPr>
        <w:t>五、附表</w:t>
      </w:r>
    </w:p>
    <w:p w:rsidR="003107FD" w:rsidRDefault="003107FD" w:rsidP="00586AA1">
      <w:pPr>
        <w:snapToGrid w:val="0"/>
        <w:spacing w:line="360" w:lineRule="auto"/>
        <w:ind w:firstLineChars="200" w:firstLine="31680"/>
        <w:contextualSpacing/>
        <w:rPr>
          <w:sz w:val="24"/>
        </w:rPr>
      </w:pPr>
      <w:r>
        <w:rPr>
          <w:rFonts w:hint="eastAsia"/>
          <w:sz w:val="24"/>
        </w:rPr>
        <w:t>《青排渠北丰产河连通工程施工（第</w:t>
      </w:r>
      <w:r>
        <w:rPr>
          <w:sz w:val="24"/>
        </w:rPr>
        <w:t>1</w:t>
      </w:r>
      <w:r>
        <w:rPr>
          <w:rFonts w:hint="eastAsia"/>
          <w:sz w:val="24"/>
        </w:rPr>
        <w:t>标段）项目划分表（分部工程）》</w:t>
      </w:r>
    </w:p>
    <w:p w:rsidR="003107FD" w:rsidRDefault="003107FD" w:rsidP="00586AA1">
      <w:pPr>
        <w:snapToGrid w:val="0"/>
        <w:spacing w:line="360" w:lineRule="auto"/>
        <w:ind w:firstLineChars="200" w:firstLine="31680"/>
        <w:contextualSpacing/>
        <w:rPr>
          <w:rFonts w:eastAsia="黑体"/>
          <w:color w:val="000000"/>
          <w:sz w:val="28"/>
          <w:szCs w:val="28"/>
        </w:rPr>
      </w:pPr>
      <w:r>
        <w:rPr>
          <w:rFonts w:eastAsia="黑体"/>
          <w:b/>
          <w:color w:val="000000"/>
          <w:sz w:val="28"/>
          <w:szCs w:val="28"/>
        </w:rPr>
        <w:br w:type="page"/>
      </w:r>
      <w:r>
        <w:rPr>
          <w:rFonts w:eastAsia="黑体" w:hint="eastAsia"/>
          <w:color w:val="000000"/>
          <w:sz w:val="28"/>
          <w:szCs w:val="28"/>
        </w:rPr>
        <w:t>附表</w:t>
      </w:r>
      <w:r>
        <w:rPr>
          <w:rFonts w:eastAsia="黑体"/>
          <w:color w:val="000000"/>
          <w:sz w:val="28"/>
          <w:szCs w:val="28"/>
        </w:rPr>
        <w:t>1</w:t>
      </w:r>
      <w:r>
        <w:rPr>
          <w:rFonts w:eastAsia="黑体" w:hint="eastAsia"/>
          <w:color w:val="000000"/>
          <w:sz w:val="28"/>
          <w:szCs w:val="28"/>
        </w:rPr>
        <w:t>：</w:t>
      </w:r>
      <w:r>
        <w:rPr>
          <w:rFonts w:eastAsia="黑体"/>
          <w:color w:val="000000"/>
          <w:sz w:val="28"/>
          <w:szCs w:val="28"/>
        </w:rPr>
        <w:t xml:space="preserve">            </w:t>
      </w:r>
      <w:r>
        <w:rPr>
          <w:rFonts w:eastAsia="黑体" w:hint="eastAsia"/>
          <w:color w:val="000000"/>
          <w:sz w:val="28"/>
          <w:szCs w:val="28"/>
        </w:rPr>
        <w:t>项目划分表（分部工程）</w:t>
      </w:r>
      <w:r>
        <w:rPr>
          <w:rFonts w:eastAsia="黑体"/>
          <w:color w:val="000000"/>
          <w:sz w:val="28"/>
          <w:szCs w:val="28"/>
        </w:rPr>
        <w:t xml:space="preserve">          </w:t>
      </w:r>
      <w:r>
        <w:rPr>
          <w:rFonts w:eastAsia="黑体" w:hint="eastAsia"/>
          <w:color w:val="000000"/>
          <w:sz w:val="28"/>
          <w:szCs w:val="28"/>
        </w:rPr>
        <w:t>表</w:t>
      </w:r>
      <w:r>
        <w:rPr>
          <w:rFonts w:eastAsia="黑体"/>
          <w:color w:val="000000"/>
          <w:sz w:val="28"/>
          <w:szCs w:val="28"/>
        </w:rPr>
        <w:t>1-1</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3"/>
        <w:gridCol w:w="3343"/>
        <w:gridCol w:w="1193"/>
        <w:gridCol w:w="2102"/>
        <w:gridCol w:w="1027"/>
      </w:tblGrid>
      <w:tr w:rsidR="003107FD">
        <w:trPr>
          <w:trHeight w:val="1149"/>
          <w:jc w:val="center"/>
        </w:trPr>
        <w:tc>
          <w:tcPr>
            <w:tcW w:w="1693" w:type="dxa"/>
            <w:vAlign w:val="center"/>
          </w:tcPr>
          <w:p w:rsidR="003107FD" w:rsidRDefault="003107FD">
            <w:pPr>
              <w:jc w:val="center"/>
              <w:rPr>
                <w:rFonts w:hAnsi="宋体" w:cs="宋体"/>
                <w:sz w:val="18"/>
                <w:szCs w:val="18"/>
              </w:rPr>
            </w:pPr>
            <w:r>
              <w:rPr>
                <w:rFonts w:hAnsi="宋体" w:cs="宋体" w:hint="eastAsia"/>
                <w:sz w:val="18"/>
                <w:szCs w:val="18"/>
              </w:rPr>
              <w:t>单位工程</w:t>
            </w:r>
          </w:p>
          <w:p w:rsidR="003107FD" w:rsidRDefault="003107FD">
            <w:pPr>
              <w:jc w:val="center"/>
              <w:rPr>
                <w:rFonts w:cs="宋体"/>
                <w:sz w:val="18"/>
                <w:szCs w:val="18"/>
              </w:rPr>
            </w:pPr>
            <w:r>
              <w:rPr>
                <w:rFonts w:hAnsi="宋体" w:cs="宋体" w:hint="eastAsia"/>
                <w:sz w:val="18"/>
                <w:szCs w:val="18"/>
              </w:rPr>
              <w:t>名称及编码</w:t>
            </w:r>
          </w:p>
        </w:tc>
        <w:tc>
          <w:tcPr>
            <w:tcW w:w="3343" w:type="dxa"/>
            <w:vAlign w:val="center"/>
          </w:tcPr>
          <w:p w:rsidR="003107FD" w:rsidRDefault="003107FD">
            <w:pPr>
              <w:jc w:val="center"/>
              <w:rPr>
                <w:rFonts w:cs="宋体"/>
                <w:sz w:val="18"/>
                <w:szCs w:val="18"/>
              </w:rPr>
            </w:pPr>
            <w:r>
              <w:rPr>
                <w:rFonts w:hAnsi="宋体" w:cs="宋体" w:hint="eastAsia"/>
                <w:sz w:val="18"/>
                <w:szCs w:val="18"/>
              </w:rPr>
              <w:t>分部工程名称及编码</w:t>
            </w:r>
          </w:p>
        </w:tc>
        <w:tc>
          <w:tcPr>
            <w:tcW w:w="1193" w:type="dxa"/>
            <w:vAlign w:val="center"/>
          </w:tcPr>
          <w:p w:rsidR="003107FD" w:rsidRDefault="003107FD">
            <w:pPr>
              <w:jc w:val="center"/>
              <w:rPr>
                <w:rFonts w:cs="宋体"/>
                <w:sz w:val="18"/>
                <w:szCs w:val="18"/>
              </w:rPr>
            </w:pPr>
            <w:r>
              <w:rPr>
                <w:rFonts w:hAnsi="宋体" w:cs="宋体" w:hint="eastAsia"/>
                <w:sz w:val="18"/>
                <w:szCs w:val="18"/>
              </w:rPr>
              <w:t>分部工程类别</w:t>
            </w:r>
          </w:p>
        </w:tc>
        <w:tc>
          <w:tcPr>
            <w:tcW w:w="2102" w:type="dxa"/>
            <w:vAlign w:val="center"/>
          </w:tcPr>
          <w:p w:rsidR="003107FD" w:rsidRDefault="003107FD">
            <w:pPr>
              <w:jc w:val="center"/>
              <w:rPr>
                <w:rFonts w:hAnsi="宋体" w:cs="宋体"/>
                <w:sz w:val="18"/>
                <w:szCs w:val="18"/>
              </w:rPr>
            </w:pPr>
            <w:r>
              <w:rPr>
                <w:rFonts w:hAnsi="宋体" w:cs="宋体" w:hint="eastAsia"/>
                <w:sz w:val="18"/>
                <w:szCs w:val="18"/>
              </w:rPr>
              <w:t>关键部位单元工程和</w:t>
            </w:r>
          </w:p>
          <w:p w:rsidR="003107FD" w:rsidRDefault="003107FD">
            <w:pPr>
              <w:jc w:val="center"/>
              <w:rPr>
                <w:rFonts w:cs="宋体"/>
                <w:sz w:val="18"/>
                <w:szCs w:val="18"/>
              </w:rPr>
            </w:pPr>
            <w:r>
              <w:rPr>
                <w:rFonts w:hAnsi="宋体" w:cs="宋体" w:hint="eastAsia"/>
                <w:sz w:val="18"/>
                <w:szCs w:val="18"/>
              </w:rPr>
              <w:t>重要隐蔽单元工程</w:t>
            </w:r>
          </w:p>
        </w:tc>
        <w:tc>
          <w:tcPr>
            <w:tcW w:w="1027" w:type="dxa"/>
            <w:vAlign w:val="center"/>
          </w:tcPr>
          <w:p w:rsidR="003107FD" w:rsidRDefault="003107FD">
            <w:pPr>
              <w:jc w:val="center"/>
              <w:rPr>
                <w:rFonts w:cs="宋体"/>
                <w:sz w:val="18"/>
                <w:szCs w:val="18"/>
              </w:rPr>
            </w:pPr>
            <w:r>
              <w:rPr>
                <w:rFonts w:hAnsi="宋体" w:cs="宋体" w:hint="eastAsia"/>
                <w:sz w:val="18"/>
                <w:szCs w:val="18"/>
              </w:rPr>
              <w:t>备注</w:t>
            </w:r>
          </w:p>
        </w:tc>
      </w:tr>
      <w:tr w:rsidR="003107FD">
        <w:trPr>
          <w:cantSplit/>
          <w:trHeight w:val="907"/>
          <w:jc w:val="center"/>
        </w:trPr>
        <w:tc>
          <w:tcPr>
            <w:tcW w:w="1693" w:type="dxa"/>
            <w:vMerge w:val="restart"/>
            <w:vAlign w:val="center"/>
          </w:tcPr>
          <w:p w:rsidR="003107FD" w:rsidRDefault="003107FD">
            <w:pPr>
              <w:jc w:val="center"/>
              <w:rPr>
                <w:rFonts w:ascii="宋体" w:cs="宋体"/>
                <w:sz w:val="18"/>
                <w:szCs w:val="18"/>
              </w:rPr>
            </w:pPr>
            <w:r>
              <w:rPr>
                <w:rFonts w:ascii="宋体" w:hAnsi="宋体" w:cs="宋体" w:hint="eastAsia"/>
                <w:sz w:val="18"/>
                <w:szCs w:val="18"/>
              </w:rPr>
              <w:t>三号桥泵站</w:t>
            </w:r>
          </w:p>
          <w:p w:rsidR="003107FD" w:rsidRDefault="003107FD">
            <w:pPr>
              <w:jc w:val="center"/>
              <w:rPr>
                <w:rFonts w:cs="宋体"/>
                <w:sz w:val="18"/>
                <w:szCs w:val="18"/>
              </w:rPr>
            </w:pPr>
            <w:r>
              <w:rPr>
                <w:rFonts w:ascii="宋体" w:hAnsi="宋体" w:cs="宋体"/>
                <w:sz w:val="18"/>
                <w:szCs w:val="18"/>
              </w:rPr>
              <w:t>QPQBFCHLT-01-01</w:t>
            </w:r>
          </w:p>
        </w:tc>
        <w:tc>
          <w:tcPr>
            <w:tcW w:w="3343" w:type="dxa"/>
            <w:vAlign w:val="center"/>
          </w:tcPr>
          <w:p w:rsidR="003107FD" w:rsidRDefault="003107FD">
            <w:pPr>
              <w:jc w:val="center"/>
              <w:rPr>
                <w:sz w:val="18"/>
                <w:szCs w:val="18"/>
              </w:rPr>
            </w:pPr>
            <w:r>
              <w:rPr>
                <w:rFonts w:hint="eastAsia"/>
                <w:sz w:val="18"/>
                <w:szCs w:val="18"/>
              </w:rPr>
              <w:t>地基与基础处理</w:t>
            </w:r>
          </w:p>
          <w:p w:rsidR="003107FD" w:rsidRDefault="003107FD">
            <w:pPr>
              <w:jc w:val="center"/>
              <w:rPr>
                <w:rFonts w:cs="宋体"/>
                <w:sz w:val="18"/>
                <w:szCs w:val="18"/>
              </w:rPr>
            </w:pPr>
            <w:r>
              <w:rPr>
                <w:sz w:val="18"/>
                <w:szCs w:val="18"/>
              </w:rPr>
              <w:t>QPQBFCHLT-01-01-01</w:t>
            </w:r>
          </w:p>
        </w:tc>
        <w:tc>
          <w:tcPr>
            <w:tcW w:w="1193" w:type="dxa"/>
            <w:vAlign w:val="center"/>
          </w:tcPr>
          <w:p w:rsidR="003107FD" w:rsidRDefault="003107FD">
            <w:pPr>
              <w:jc w:val="center"/>
              <w:rPr>
                <w:rFonts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17</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kern w:val="0"/>
                <w:sz w:val="18"/>
                <w:szCs w:val="18"/>
              </w:rPr>
            </w:pPr>
            <w:r>
              <w:rPr>
                <w:rFonts w:cs="宋体" w:hint="eastAsia"/>
                <w:kern w:val="0"/>
                <w:sz w:val="18"/>
                <w:szCs w:val="18"/>
              </w:rPr>
              <w:t>进口段</w:t>
            </w:r>
          </w:p>
          <w:p w:rsidR="003107FD" w:rsidRDefault="003107FD">
            <w:pPr>
              <w:jc w:val="center"/>
              <w:rPr>
                <w:rFonts w:cs="宋体"/>
                <w:sz w:val="18"/>
                <w:szCs w:val="18"/>
              </w:rPr>
            </w:pPr>
            <w:r>
              <w:rPr>
                <w:rFonts w:cs="宋体"/>
                <w:kern w:val="0"/>
                <w:sz w:val="18"/>
                <w:szCs w:val="18"/>
              </w:rPr>
              <w:t>QPQBFCHLT-01-01-02</w:t>
            </w:r>
          </w:p>
        </w:tc>
        <w:tc>
          <w:tcPr>
            <w:tcW w:w="1193" w:type="dxa"/>
            <w:vAlign w:val="center"/>
          </w:tcPr>
          <w:p w:rsidR="003107FD" w:rsidRDefault="003107FD">
            <w:pPr>
              <w:jc w:val="center"/>
              <w:rPr>
                <w:rFonts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5</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kern w:val="0"/>
                <w:sz w:val="18"/>
                <w:szCs w:val="18"/>
              </w:rPr>
            </w:pPr>
            <w:r>
              <w:rPr>
                <w:rFonts w:cs="宋体" w:hint="eastAsia"/>
                <w:kern w:val="0"/>
                <w:sz w:val="18"/>
                <w:szCs w:val="18"/>
              </w:rPr>
              <w:t>站前闸、交通箱涵</w:t>
            </w:r>
          </w:p>
          <w:p w:rsidR="003107FD" w:rsidRDefault="003107FD">
            <w:pPr>
              <w:jc w:val="center"/>
              <w:rPr>
                <w:rFonts w:cs="宋体"/>
                <w:sz w:val="18"/>
                <w:szCs w:val="18"/>
              </w:rPr>
            </w:pPr>
            <w:r>
              <w:rPr>
                <w:rFonts w:cs="宋体"/>
                <w:kern w:val="0"/>
                <w:sz w:val="18"/>
                <w:szCs w:val="18"/>
              </w:rPr>
              <w:t>QPQBFCHLT-01-01-03</w:t>
            </w:r>
          </w:p>
        </w:tc>
        <w:tc>
          <w:tcPr>
            <w:tcW w:w="1193" w:type="dxa"/>
            <w:vAlign w:val="center"/>
          </w:tcPr>
          <w:p w:rsidR="003107FD" w:rsidRDefault="003107FD">
            <w:pPr>
              <w:jc w:val="center"/>
              <w:rPr>
                <w:rFonts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0</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sz w:val="18"/>
                <w:szCs w:val="18"/>
              </w:rPr>
            </w:pPr>
            <w:r>
              <w:rPr>
                <w:rFonts w:cs="宋体" w:hint="eastAsia"/>
                <w:sz w:val="18"/>
                <w:szCs w:val="18"/>
              </w:rPr>
              <w:t>前池、连通涵</w:t>
            </w:r>
          </w:p>
          <w:p w:rsidR="003107FD" w:rsidRDefault="003107FD">
            <w:pPr>
              <w:jc w:val="center"/>
              <w:rPr>
                <w:rFonts w:cs="宋体"/>
                <w:sz w:val="18"/>
                <w:szCs w:val="18"/>
              </w:rPr>
            </w:pPr>
            <w:r>
              <w:rPr>
                <w:rFonts w:cs="宋体"/>
                <w:sz w:val="18"/>
                <w:szCs w:val="18"/>
              </w:rPr>
              <w:t>QPQBFCHLT-01-01-04</w:t>
            </w:r>
          </w:p>
        </w:tc>
        <w:tc>
          <w:tcPr>
            <w:tcW w:w="1193" w:type="dxa"/>
            <w:vAlign w:val="center"/>
          </w:tcPr>
          <w:p w:rsidR="003107FD" w:rsidRDefault="003107FD">
            <w:pPr>
              <w:jc w:val="center"/>
              <w:rPr>
                <w:rFonts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17</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kern w:val="0"/>
                <w:sz w:val="18"/>
                <w:szCs w:val="18"/>
              </w:rPr>
            </w:pPr>
            <w:r>
              <w:rPr>
                <w:rFonts w:cs="宋体" w:hint="eastAsia"/>
                <w:kern w:val="0"/>
                <w:sz w:val="18"/>
                <w:szCs w:val="18"/>
              </w:rPr>
              <w:t>主泵房</w:t>
            </w:r>
          </w:p>
          <w:p w:rsidR="003107FD" w:rsidRDefault="003107FD">
            <w:pPr>
              <w:jc w:val="center"/>
              <w:rPr>
                <w:rFonts w:cs="宋体"/>
                <w:sz w:val="18"/>
                <w:szCs w:val="18"/>
              </w:rPr>
            </w:pPr>
            <w:r>
              <w:rPr>
                <w:rFonts w:cs="宋体"/>
                <w:kern w:val="0"/>
                <w:sz w:val="18"/>
                <w:szCs w:val="18"/>
              </w:rPr>
              <w:t>QPQBFCHLT-01-01-05</w:t>
            </w:r>
          </w:p>
        </w:tc>
        <w:tc>
          <w:tcPr>
            <w:tcW w:w="1193" w:type="dxa"/>
            <w:vAlign w:val="center"/>
          </w:tcPr>
          <w:p w:rsidR="003107FD" w:rsidRDefault="003107FD">
            <w:pPr>
              <w:jc w:val="center"/>
              <w:rPr>
                <w:rFonts w:cs="宋体"/>
                <w:sz w:val="18"/>
                <w:szCs w:val="18"/>
              </w:rPr>
            </w:pPr>
            <w:r>
              <w:rPr>
                <w:rFonts w:hAnsi="宋体" w:cs="宋体" w:hint="eastAsia"/>
                <w:sz w:val="18"/>
                <w:szCs w:val="18"/>
              </w:rPr>
              <w:t>主要</w:t>
            </w:r>
          </w:p>
        </w:tc>
        <w:tc>
          <w:tcPr>
            <w:tcW w:w="2102" w:type="dxa"/>
            <w:vAlign w:val="center"/>
          </w:tcPr>
          <w:p w:rsidR="003107FD" w:rsidRDefault="003107FD">
            <w:pPr>
              <w:jc w:val="center"/>
              <w:rPr>
                <w:rFonts w:cs="宋体"/>
                <w:sz w:val="18"/>
                <w:szCs w:val="18"/>
              </w:rPr>
            </w:pPr>
            <w:r>
              <w:rPr>
                <w:rFonts w:cs="宋体"/>
                <w:sz w:val="18"/>
                <w:szCs w:val="18"/>
              </w:rPr>
              <w:t>0</w:t>
            </w:r>
          </w:p>
        </w:tc>
        <w:tc>
          <w:tcPr>
            <w:tcW w:w="1027" w:type="dxa"/>
            <w:vAlign w:val="center"/>
          </w:tcPr>
          <w:p w:rsidR="003107FD" w:rsidRDefault="003107FD">
            <w:pPr>
              <w:jc w:val="center"/>
              <w:rPr>
                <w:rFonts w:cs="宋体"/>
                <w:sz w:val="18"/>
                <w:szCs w:val="18"/>
              </w:rPr>
            </w:pPr>
            <w:r>
              <w:rPr>
                <w:rFonts w:cs="宋体" w:hint="eastAsia"/>
                <w:kern w:val="0"/>
                <w:sz w:val="18"/>
                <w:szCs w:val="18"/>
              </w:rPr>
              <w:t>△</w:t>
            </w: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kern w:val="0"/>
                <w:sz w:val="18"/>
                <w:szCs w:val="18"/>
              </w:rPr>
            </w:pPr>
            <w:r>
              <w:rPr>
                <w:rFonts w:cs="宋体" w:hint="eastAsia"/>
                <w:kern w:val="0"/>
                <w:sz w:val="18"/>
                <w:szCs w:val="18"/>
              </w:rPr>
              <w:t>后池</w:t>
            </w:r>
          </w:p>
          <w:p w:rsidR="003107FD" w:rsidRDefault="003107FD">
            <w:pPr>
              <w:jc w:val="center"/>
              <w:rPr>
                <w:rFonts w:cs="宋体"/>
                <w:sz w:val="18"/>
                <w:szCs w:val="18"/>
              </w:rPr>
            </w:pPr>
            <w:r>
              <w:rPr>
                <w:rFonts w:cs="宋体"/>
                <w:kern w:val="0"/>
                <w:sz w:val="18"/>
                <w:szCs w:val="18"/>
              </w:rPr>
              <w:t>QPQBFCHLT-01-01-06</w:t>
            </w:r>
          </w:p>
        </w:tc>
        <w:tc>
          <w:tcPr>
            <w:tcW w:w="1193" w:type="dxa"/>
            <w:vAlign w:val="center"/>
          </w:tcPr>
          <w:p w:rsidR="003107FD" w:rsidRDefault="003107FD">
            <w:pPr>
              <w:jc w:val="center"/>
              <w:rPr>
                <w:rFonts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1</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kern w:val="0"/>
                <w:sz w:val="18"/>
                <w:szCs w:val="18"/>
              </w:rPr>
            </w:pPr>
            <w:r>
              <w:rPr>
                <w:rFonts w:cs="宋体" w:hint="eastAsia"/>
                <w:kern w:val="0"/>
                <w:sz w:val="18"/>
                <w:szCs w:val="18"/>
              </w:rPr>
              <w:t>电气设备安装</w:t>
            </w:r>
          </w:p>
          <w:p w:rsidR="003107FD" w:rsidRDefault="003107FD">
            <w:pPr>
              <w:jc w:val="center"/>
              <w:rPr>
                <w:rFonts w:cs="宋体"/>
                <w:kern w:val="0"/>
                <w:sz w:val="18"/>
                <w:szCs w:val="18"/>
              </w:rPr>
            </w:pPr>
            <w:r>
              <w:rPr>
                <w:rFonts w:cs="宋体"/>
                <w:kern w:val="0"/>
                <w:sz w:val="18"/>
                <w:szCs w:val="18"/>
              </w:rPr>
              <w:t>QPQBFCHLT-01-01-07</w:t>
            </w:r>
          </w:p>
        </w:tc>
        <w:tc>
          <w:tcPr>
            <w:tcW w:w="1193" w:type="dxa"/>
            <w:vAlign w:val="center"/>
          </w:tcPr>
          <w:p w:rsidR="003107FD" w:rsidRDefault="003107FD">
            <w:pPr>
              <w:jc w:val="center"/>
              <w:rPr>
                <w:rFonts w:hAnsi="宋体"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0</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kern w:val="0"/>
                <w:sz w:val="18"/>
                <w:szCs w:val="18"/>
              </w:rPr>
            </w:pPr>
            <w:r>
              <w:rPr>
                <w:rFonts w:cs="宋体" w:hint="eastAsia"/>
                <w:kern w:val="0"/>
                <w:sz w:val="18"/>
                <w:szCs w:val="18"/>
              </w:rPr>
              <w:t>水机设备及安装</w:t>
            </w:r>
          </w:p>
          <w:p w:rsidR="003107FD" w:rsidRDefault="003107FD">
            <w:pPr>
              <w:jc w:val="center"/>
              <w:rPr>
                <w:rFonts w:cs="宋体"/>
                <w:kern w:val="0"/>
                <w:sz w:val="18"/>
                <w:szCs w:val="18"/>
              </w:rPr>
            </w:pPr>
            <w:r>
              <w:rPr>
                <w:rFonts w:cs="宋体"/>
                <w:kern w:val="0"/>
                <w:sz w:val="18"/>
                <w:szCs w:val="18"/>
              </w:rPr>
              <w:t>QPQBFCHLT-01-01-08</w:t>
            </w:r>
          </w:p>
        </w:tc>
        <w:tc>
          <w:tcPr>
            <w:tcW w:w="1193" w:type="dxa"/>
            <w:vAlign w:val="center"/>
          </w:tcPr>
          <w:p w:rsidR="003107FD" w:rsidRDefault="003107FD">
            <w:pPr>
              <w:jc w:val="center"/>
              <w:rPr>
                <w:rFonts w:hAnsi="宋体" w:cs="宋体"/>
                <w:sz w:val="18"/>
                <w:szCs w:val="18"/>
              </w:rPr>
            </w:pPr>
            <w:r>
              <w:rPr>
                <w:rFonts w:hAnsi="宋体" w:cs="宋体" w:hint="eastAsia"/>
                <w:sz w:val="18"/>
                <w:szCs w:val="18"/>
              </w:rPr>
              <w:t>主要</w:t>
            </w:r>
          </w:p>
        </w:tc>
        <w:tc>
          <w:tcPr>
            <w:tcW w:w="2102" w:type="dxa"/>
            <w:vAlign w:val="center"/>
          </w:tcPr>
          <w:p w:rsidR="003107FD" w:rsidRDefault="003107FD">
            <w:pPr>
              <w:jc w:val="center"/>
              <w:rPr>
                <w:rFonts w:cs="宋体"/>
                <w:sz w:val="18"/>
                <w:szCs w:val="18"/>
              </w:rPr>
            </w:pPr>
            <w:r>
              <w:rPr>
                <w:rFonts w:cs="宋体"/>
                <w:sz w:val="18"/>
                <w:szCs w:val="18"/>
              </w:rPr>
              <w:t>7</w:t>
            </w:r>
          </w:p>
        </w:tc>
        <w:tc>
          <w:tcPr>
            <w:tcW w:w="1027" w:type="dxa"/>
            <w:vAlign w:val="center"/>
          </w:tcPr>
          <w:p w:rsidR="003107FD" w:rsidRDefault="003107FD">
            <w:pPr>
              <w:jc w:val="center"/>
              <w:rPr>
                <w:rFonts w:cs="宋体"/>
                <w:sz w:val="18"/>
                <w:szCs w:val="18"/>
              </w:rPr>
            </w:pPr>
            <w:r>
              <w:rPr>
                <w:rFonts w:cs="宋体" w:hint="eastAsia"/>
                <w:kern w:val="0"/>
                <w:sz w:val="18"/>
                <w:szCs w:val="18"/>
              </w:rPr>
              <w:t>△</w:t>
            </w: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sz w:val="18"/>
                <w:szCs w:val="18"/>
              </w:rPr>
            </w:pPr>
            <w:r>
              <w:rPr>
                <w:rFonts w:cs="宋体" w:hint="eastAsia"/>
                <w:sz w:val="18"/>
                <w:szCs w:val="18"/>
              </w:rPr>
              <w:t>金属结构及启闭机安装</w:t>
            </w:r>
          </w:p>
          <w:p w:rsidR="003107FD" w:rsidRDefault="003107FD">
            <w:pPr>
              <w:jc w:val="center"/>
              <w:rPr>
                <w:rFonts w:cs="宋体"/>
                <w:sz w:val="18"/>
                <w:szCs w:val="18"/>
              </w:rPr>
            </w:pPr>
            <w:r>
              <w:rPr>
                <w:rFonts w:cs="宋体"/>
                <w:sz w:val="18"/>
                <w:szCs w:val="18"/>
              </w:rPr>
              <w:t>QPQBFCHLT-01-01-09</w:t>
            </w:r>
          </w:p>
        </w:tc>
        <w:tc>
          <w:tcPr>
            <w:tcW w:w="1193" w:type="dxa"/>
            <w:vAlign w:val="center"/>
          </w:tcPr>
          <w:p w:rsidR="003107FD" w:rsidRDefault="003107FD">
            <w:pPr>
              <w:jc w:val="center"/>
              <w:rPr>
                <w:rFonts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0</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sz w:val="18"/>
                <w:szCs w:val="18"/>
              </w:rPr>
            </w:pPr>
            <w:r>
              <w:rPr>
                <w:rFonts w:cs="宋体" w:hint="eastAsia"/>
                <w:sz w:val="18"/>
                <w:szCs w:val="18"/>
              </w:rPr>
              <w:t>附属工程</w:t>
            </w:r>
          </w:p>
          <w:p w:rsidR="003107FD" w:rsidRDefault="003107FD">
            <w:pPr>
              <w:jc w:val="center"/>
              <w:rPr>
                <w:rFonts w:cs="宋体"/>
                <w:sz w:val="18"/>
                <w:szCs w:val="18"/>
              </w:rPr>
            </w:pPr>
            <w:r>
              <w:rPr>
                <w:rFonts w:cs="宋体"/>
                <w:sz w:val="18"/>
                <w:szCs w:val="18"/>
              </w:rPr>
              <w:t>QPQBFCHLT-01-01-10</w:t>
            </w:r>
          </w:p>
        </w:tc>
        <w:tc>
          <w:tcPr>
            <w:tcW w:w="1193" w:type="dxa"/>
            <w:vAlign w:val="center"/>
          </w:tcPr>
          <w:p w:rsidR="003107FD" w:rsidRDefault="003107FD">
            <w:pPr>
              <w:jc w:val="center"/>
              <w:rPr>
                <w:rFonts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1</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kern w:val="0"/>
                <w:sz w:val="18"/>
                <w:szCs w:val="18"/>
              </w:rPr>
            </w:pPr>
            <w:r>
              <w:rPr>
                <w:rFonts w:cs="宋体" w:hint="eastAsia"/>
                <w:kern w:val="0"/>
                <w:sz w:val="18"/>
                <w:szCs w:val="18"/>
              </w:rPr>
              <w:t>管理用房</w:t>
            </w:r>
          </w:p>
          <w:p w:rsidR="003107FD" w:rsidRDefault="003107FD">
            <w:pPr>
              <w:jc w:val="center"/>
              <w:rPr>
                <w:rFonts w:cs="宋体"/>
                <w:kern w:val="0"/>
                <w:sz w:val="18"/>
                <w:szCs w:val="18"/>
              </w:rPr>
            </w:pPr>
            <w:r>
              <w:rPr>
                <w:rFonts w:cs="宋体"/>
                <w:kern w:val="0"/>
                <w:sz w:val="18"/>
                <w:szCs w:val="18"/>
              </w:rPr>
              <w:t>QPQBFCHLT-01-01-11</w:t>
            </w:r>
          </w:p>
        </w:tc>
        <w:tc>
          <w:tcPr>
            <w:tcW w:w="1193" w:type="dxa"/>
            <w:vAlign w:val="center"/>
          </w:tcPr>
          <w:p w:rsidR="003107FD" w:rsidRDefault="003107FD">
            <w:pPr>
              <w:jc w:val="center"/>
              <w:rPr>
                <w:rFonts w:hAnsi="宋体"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0</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sz w:val="18"/>
                <w:szCs w:val="18"/>
              </w:rPr>
            </w:pPr>
            <w:r>
              <w:rPr>
                <w:rFonts w:cs="宋体" w:hint="eastAsia"/>
                <w:sz w:val="18"/>
                <w:szCs w:val="18"/>
              </w:rPr>
              <w:t>配电室</w:t>
            </w:r>
          </w:p>
          <w:p w:rsidR="003107FD" w:rsidRDefault="003107FD">
            <w:pPr>
              <w:jc w:val="center"/>
              <w:rPr>
                <w:rFonts w:cs="宋体"/>
                <w:sz w:val="18"/>
                <w:szCs w:val="18"/>
              </w:rPr>
            </w:pPr>
            <w:r>
              <w:rPr>
                <w:rFonts w:cs="宋体"/>
                <w:sz w:val="18"/>
                <w:szCs w:val="18"/>
              </w:rPr>
              <w:t>QPQBFCHLT-01-01-12</w:t>
            </w:r>
          </w:p>
        </w:tc>
        <w:tc>
          <w:tcPr>
            <w:tcW w:w="1193" w:type="dxa"/>
            <w:vAlign w:val="center"/>
          </w:tcPr>
          <w:p w:rsidR="003107FD" w:rsidRDefault="003107FD">
            <w:pPr>
              <w:jc w:val="center"/>
              <w:rPr>
                <w:rFonts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0</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sz w:val="18"/>
                <w:szCs w:val="18"/>
              </w:rPr>
            </w:pPr>
            <w:r>
              <w:rPr>
                <w:rFonts w:cs="宋体" w:hint="eastAsia"/>
                <w:sz w:val="18"/>
                <w:szCs w:val="18"/>
              </w:rPr>
              <w:t>室外设施、附属建筑及室外环境</w:t>
            </w:r>
            <w:r>
              <w:rPr>
                <w:rFonts w:cs="宋体"/>
                <w:sz w:val="18"/>
                <w:szCs w:val="18"/>
              </w:rPr>
              <w:t>QPQBFCHLT-01-01-13</w:t>
            </w:r>
          </w:p>
        </w:tc>
        <w:tc>
          <w:tcPr>
            <w:tcW w:w="1193" w:type="dxa"/>
            <w:vAlign w:val="center"/>
          </w:tcPr>
          <w:p w:rsidR="003107FD" w:rsidRDefault="003107FD">
            <w:pPr>
              <w:jc w:val="center"/>
              <w:rPr>
                <w:rFonts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0</w:t>
            </w:r>
          </w:p>
        </w:tc>
        <w:tc>
          <w:tcPr>
            <w:tcW w:w="1027" w:type="dxa"/>
            <w:vAlign w:val="center"/>
          </w:tcPr>
          <w:p w:rsidR="003107FD" w:rsidRDefault="003107FD">
            <w:pPr>
              <w:jc w:val="center"/>
              <w:rPr>
                <w:rFonts w:cs="宋体"/>
                <w:sz w:val="18"/>
                <w:szCs w:val="18"/>
              </w:rPr>
            </w:pPr>
          </w:p>
        </w:tc>
      </w:tr>
      <w:tr w:rsidR="003107FD">
        <w:trPr>
          <w:cantSplit/>
          <w:trHeight w:val="907"/>
          <w:jc w:val="center"/>
        </w:trPr>
        <w:tc>
          <w:tcPr>
            <w:tcW w:w="1693" w:type="dxa"/>
            <w:vMerge/>
            <w:vAlign w:val="center"/>
          </w:tcPr>
          <w:p w:rsidR="003107FD" w:rsidRDefault="003107FD">
            <w:pPr>
              <w:jc w:val="center"/>
              <w:rPr>
                <w:rFonts w:cs="宋体"/>
                <w:sz w:val="18"/>
                <w:szCs w:val="18"/>
              </w:rPr>
            </w:pPr>
          </w:p>
        </w:tc>
        <w:tc>
          <w:tcPr>
            <w:tcW w:w="3343" w:type="dxa"/>
            <w:vAlign w:val="center"/>
          </w:tcPr>
          <w:p w:rsidR="003107FD" w:rsidRDefault="003107FD">
            <w:pPr>
              <w:jc w:val="center"/>
              <w:rPr>
                <w:rFonts w:cs="宋体"/>
                <w:sz w:val="18"/>
                <w:szCs w:val="18"/>
              </w:rPr>
            </w:pPr>
            <w:r>
              <w:rPr>
                <w:rFonts w:cs="宋体" w:hint="eastAsia"/>
                <w:sz w:val="18"/>
                <w:szCs w:val="18"/>
              </w:rPr>
              <w:t>前闸启闭机房</w:t>
            </w:r>
          </w:p>
          <w:p w:rsidR="003107FD" w:rsidRDefault="003107FD">
            <w:pPr>
              <w:jc w:val="center"/>
              <w:rPr>
                <w:rFonts w:cs="宋体"/>
                <w:sz w:val="18"/>
                <w:szCs w:val="18"/>
              </w:rPr>
            </w:pPr>
            <w:r>
              <w:rPr>
                <w:rFonts w:cs="宋体"/>
                <w:sz w:val="18"/>
                <w:szCs w:val="18"/>
              </w:rPr>
              <w:t>QPQBFCHLT-01-01-14</w:t>
            </w:r>
          </w:p>
        </w:tc>
        <w:tc>
          <w:tcPr>
            <w:tcW w:w="1193" w:type="dxa"/>
            <w:vAlign w:val="center"/>
          </w:tcPr>
          <w:p w:rsidR="003107FD" w:rsidRDefault="003107FD">
            <w:pPr>
              <w:jc w:val="center"/>
              <w:rPr>
                <w:rFonts w:cs="宋体"/>
                <w:sz w:val="18"/>
                <w:szCs w:val="18"/>
              </w:rPr>
            </w:pPr>
            <w:r>
              <w:rPr>
                <w:rFonts w:hAnsi="宋体" w:cs="宋体" w:hint="eastAsia"/>
                <w:sz w:val="18"/>
                <w:szCs w:val="18"/>
              </w:rPr>
              <w:t>一般</w:t>
            </w:r>
          </w:p>
        </w:tc>
        <w:tc>
          <w:tcPr>
            <w:tcW w:w="2102" w:type="dxa"/>
            <w:vAlign w:val="center"/>
          </w:tcPr>
          <w:p w:rsidR="003107FD" w:rsidRDefault="003107FD">
            <w:pPr>
              <w:jc w:val="center"/>
              <w:rPr>
                <w:rFonts w:cs="宋体"/>
                <w:sz w:val="18"/>
                <w:szCs w:val="18"/>
              </w:rPr>
            </w:pPr>
            <w:r>
              <w:rPr>
                <w:rFonts w:cs="宋体"/>
                <w:sz w:val="18"/>
                <w:szCs w:val="18"/>
              </w:rPr>
              <w:t>0</w:t>
            </w:r>
          </w:p>
        </w:tc>
        <w:tc>
          <w:tcPr>
            <w:tcW w:w="1027" w:type="dxa"/>
            <w:vAlign w:val="center"/>
          </w:tcPr>
          <w:p w:rsidR="003107FD" w:rsidRDefault="003107FD">
            <w:pPr>
              <w:jc w:val="center"/>
              <w:rPr>
                <w:rFonts w:cs="宋体"/>
                <w:sz w:val="18"/>
                <w:szCs w:val="18"/>
              </w:rPr>
            </w:pPr>
          </w:p>
        </w:tc>
      </w:tr>
    </w:tbl>
    <w:p w:rsidR="003107FD" w:rsidRDefault="003107FD">
      <w:pPr>
        <w:spacing w:line="520" w:lineRule="exact"/>
        <w:outlineLvl w:val="0"/>
        <w:rPr>
          <w:rFonts w:eastAsia="黑体"/>
          <w:color w:val="000000"/>
          <w:sz w:val="28"/>
          <w:szCs w:val="28"/>
        </w:rPr>
      </w:pPr>
      <w:r>
        <w:rPr>
          <w:rFonts w:eastAsia="黑体"/>
          <w:color w:val="000000"/>
          <w:sz w:val="28"/>
          <w:szCs w:val="28"/>
        </w:rPr>
        <w:br w:type="page"/>
      </w:r>
      <w:r>
        <w:rPr>
          <w:rFonts w:eastAsia="黑体" w:hint="eastAsia"/>
          <w:color w:val="000000"/>
          <w:sz w:val="28"/>
          <w:szCs w:val="28"/>
        </w:rPr>
        <w:t>附表</w:t>
      </w:r>
      <w:r>
        <w:rPr>
          <w:rFonts w:eastAsia="黑体"/>
          <w:color w:val="000000"/>
          <w:sz w:val="28"/>
          <w:szCs w:val="28"/>
        </w:rPr>
        <w:t>1</w:t>
      </w:r>
      <w:r>
        <w:rPr>
          <w:rFonts w:eastAsia="黑体" w:hint="eastAsia"/>
          <w:color w:val="000000"/>
          <w:sz w:val="28"/>
          <w:szCs w:val="28"/>
        </w:rPr>
        <w:t>：</w:t>
      </w:r>
      <w:r>
        <w:rPr>
          <w:rFonts w:eastAsia="黑体"/>
          <w:color w:val="000000"/>
          <w:sz w:val="28"/>
          <w:szCs w:val="28"/>
        </w:rPr>
        <w:t xml:space="preserve">            </w:t>
      </w:r>
      <w:r>
        <w:rPr>
          <w:rFonts w:eastAsia="黑体" w:hint="eastAsia"/>
          <w:color w:val="000000"/>
          <w:sz w:val="28"/>
          <w:szCs w:val="28"/>
        </w:rPr>
        <w:t>项目划分表（分部工程）</w:t>
      </w:r>
      <w:r>
        <w:rPr>
          <w:rFonts w:eastAsia="黑体"/>
          <w:color w:val="000000"/>
          <w:sz w:val="28"/>
          <w:szCs w:val="28"/>
        </w:rPr>
        <w:t xml:space="preserve">          </w:t>
      </w:r>
      <w:r>
        <w:rPr>
          <w:rFonts w:eastAsia="黑体" w:hint="eastAsia"/>
          <w:color w:val="000000"/>
          <w:sz w:val="28"/>
          <w:szCs w:val="28"/>
        </w:rPr>
        <w:t>表</w:t>
      </w:r>
      <w:r>
        <w:rPr>
          <w:rFonts w:eastAsia="黑体"/>
          <w:color w:val="000000"/>
          <w:sz w:val="28"/>
          <w:szCs w:val="28"/>
        </w:rPr>
        <w:t>1-2</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0"/>
        <w:gridCol w:w="3384"/>
        <w:gridCol w:w="1055"/>
        <w:gridCol w:w="2130"/>
        <w:gridCol w:w="1020"/>
      </w:tblGrid>
      <w:tr w:rsidR="003107FD">
        <w:trPr>
          <w:trHeight w:val="339"/>
          <w:jc w:val="center"/>
        </w:trPr>
        <w:tc>
          <w:tcPr>
            <w:tcW w:w="1680" w:type="dxa"/>
            <w:vAlign w:val="center"/>
          </w:tcPr>
          <w:p w:rsidR="003107FD" w:rsidRDefault="003107FD">
            <w:pPr>
              <w:jc w:val="center"/>
              <w:rPr>
                <w:rFonts w:hAnsi="宋体" w:cs="宋体"/>
                <w:sz w:val="18"/>
                <w:szCs w:val="18"/>
              </w:rPr>
            </w:pPr>
            <w:r>
              <w:rPr>
                <w:rFonts w:hAnsi="宋体" w:cs="宋体" w:hint="eastAsia"/>
                <w:sz w:val="18"/>
                <w:szCs w:val="18"/>
              </w:rPr>
              <w:t>单位工程</w:t>
            </w:r>
          </w:p>
          <w:p w:rsidR="003107FD" w:rsidRDefault="003107FD">
            <w:pPr>
              <w:jc w:val="center"/>
              <w:rPr>
                <w:rFonts w:cs="宋体"/>
                <w:color w:val="000000"/>
                <w:sz w:val="18"/>
                <w:szCs w:val="18"/>
              </w:rPr>
            </w:pPr>
            <w:r>
              <w:rPr>
                <w:rFonts w:hAnsi="宋体" w:cs="宋体" w:hint="eastAsia"/>
                <w:sz w:val="18"/>
                <w:szCs w:val="18"/>
              </w:rPr>
              <w:t>名称及编码</w:t>
            </w:r>
          </w:p>
        </w:tc>
        <w:tc>
          <w:tcPr>
            <w:tcW w:w="3384" w:type="dxa"/>
            <w:vAlign w:val="center"/>
          </w:tcPr>
          <w:p w:rsidR="003107FD" w:rsidRDefault="003107FD">
            <w:pPr>
              <w:jc w:val="center"/>
              <w:rPr>
                <w:rFonts w:cs="宋体"/>
                <w:color w:val="000000"/>
                <w:sz w:val="18"/>
                <w:szCs w:val="18"/>
              </w:rPr>
            </w:pPr>
            <w:r>
              <w:rPr>
                <w:rFonts w:hAnsi="宋体" w:cs="宋体" w:hint="eastAsia"/>
                <w:sz w:val="18"/>
                <w:szCs w:val="18"/>
              </w:rPr>
              <w:t>分部工程名称及编码</w:t>
            </w:r>
          </w:p>
        </w:tc>
        <w:tc>
          <w:tcPr>
            <w:tcW w:w="1055" w:type="dxa"/>
            <w:vAlign w:val="center"/>
          </w:tcPr>
          <w:p w:rsidR="003107FD" w:rsidRDefault="003107FD">
            <w:pPr>
              <w:jc w:val="center"/>
              <w:rPr>
                <w:rFonts w:cs="宋体"/>
                <w:color w:val="000000"/>
                <w:sz w:val="18"/>
                <w:szCs w:val="18"/>
              </w:rPr>
            </w:pPr>
            <w:r>
              <w:rPr>
                <w:rFonts w:hAnsi="宋体" w:cs="宋体" w:hint="eastAsia"/>
                <w:sz w:val="18"/>
                <w:szCs w:val="18"/>
              </w:rPr>
              <w:t>分部工程类别</w:t>
            </w:r>
          </w:p>
        </w:tc>
        <w:tc>
          <w:tcPr>
            <w:tcW w:w="2130" w:type="dxa"/>
            <w:vAlign w:val="center"/>
          </w:tcPr>
          <w:p w:rsidR="003107FD" w:rsidRDefault="003107FD">
            <w:pPr>
              <w:jc w:val="center"/>
              <w:rPr>
                <w:rFonts w:hAnsi="宋体" w:cs="宋体"/>
                <w:sz w:val="18"/>
                <w:szCs w:val="18"/>
              </w:rPr>
            </w:pPr>
            <w:r>
              <w:rPr>
                <w:rFonts w:hAnsi="宋体" w:cs="宋体" w:hint="eastAsia"/>
                <w:sz w:val="18"/>
                <w:szCs w:val="18"/>
              </w:rPr>
              <w:t>关键部位单元工程和</w:t>
            </w:r>
          </w:p>
          <w:p w:rsidR="003107FD" w:rsidRDefault="003107FD">
            <w:pPr>
              <w:jc w:val="center"/>
              <w:rPr>
                <w:rFonts w:cs="宋体"/>
                <w:color w:val="000000"/>
                <w:sz w:val="18"/>
                <w:szCs w:val="18"/>
              </w:rPr>
            </w:pPr>
            <w:r>
              <w:rPr>
                <w:rFonts w:hAnsi="宋体" w:cs="宋体" w:hint="eastAsia"/>
                <w:sz w:val="18"/>
                <w:szCs w:val="18"/>
              </w:rPr>
              <w:t>重要隐蔽单元工程</w:t>
            </w:r>
          </w:p>
        </w:tc>
        <w:tc>
          <w:tcPr>
            <w:tcW w:w="1020" w:type="dxa"/>
            <w:vAlign w:val="center"/>
          </w:tcPr>
          <w:p w:rsidR="003107FD" w:rsidRDefault="003107FD">
            <w:pPr>
              <w:jc w:val="center"/>
              <w:rPr>
                <w:rFonts w:cs="宋体"/>
                <w:color w:val="000000"/>
                <w:sz w:val="18"/>
                <w:szCs w:val="18"/>
              </w:rPr>
            </w:pPr>
            <w:r>
              <w:rPr>
                <w:rFonts w:hAnsi="宋体" w:cs="宋体" w:hint="eastAsia"/>
                <w:sz w:val="18"/>
                <w:szCs w:val="18"/>
              </w:rPr>
              <w:t>备注</w:t>
            </w:r>
          </w:p>
        </w:tc>
      </w:tr>
      <w:tr w:rsidR="003107FD">
        <w:trPr>
          <w:cantSplit/>
          <w:trHeight w:val="907"/>
          <w:jc w:val="center"/>
        </w:trPr>
        <w:tc>
          <w:tcPr>
            <w:tcW w:w="1680" w:type="dxa"/>
            <w:vMerge w:val="restart"/>
            <w:vAlign w:val="center"/>
          </w:tcPr>
          <w:p w:rsidR="003107FD" w:rsidRDefault="003107FD">
            <w:pPr>
              <w:jc w:val="center"/>
              <w:rPr>
                <w:rFonts w:ascii="宋体"/>
                <w:sz w:val="18"/>
                <w:szCs w:val="18"/>
              </w:rPr>
            </w:pPr>
            <w:r>
              <w:rPr>
                <w:rFonts w:ascii="宋体" w:hAnsi="宋体" w:hint="eastAsia"/>
                <w:sz w:val="18"/>
                <w:szCs w:val="18"/>
              </w:rPr>
              <w:t>永金引河倒虹吸及丰产河河道工程</w:t>
            </w:r>
          </w:p>
          <w:p w:rsidR="003107FD" w:rsidRDefault="003107FD">
            <w:pPr>
              <w:jc w:val="center"/>
              <w:rPr>
                <w:rFonts w:cs="宋体"/>
                <w:color w:val="000000"/>
                <w:sz w:val="18"/>
                <w:szCs w:val="18"/>
              </w:rPr>
            </w:pPr>
            <w:r>
              <w:rPr>
                <w:rFonts w:ascii="宋体" w:hAnsi="宋体"/>
                <w:sz w:val="18"/>
                <w:szCs w:val="18"/>
              </w:rPr>
              <w:t>QPQBFCHLT-01-02</w:t>
            </w:r>
          </w:p>
        </w:tc>
        <w:tc>
          <w:tcPr>
            <w:tcW w:w="3384" w:type="dxa"/>
            <w:vAlign w:val="center"/>
          </w:tcPr>
          <w:p w:rsidR="003107FD" w:rsidRDefault="003107FD">
            <w:pPr>
              <w:jc w:val="center"/>
              <w:rPr>
                <w:sz w:val="18"/>
                <w:szCs w:val="18"/>
              </w:rPr>
            </w:pPr>
            <w:r>
              <w:rPr>
                <w:sz w:val="18"/>
                <w:szCs w:val="18"/>
              </w:rPr>
              <w:t>13+297-22+087</w:t>
            </w:r>
            <w:r>
              <w:rPr>
                <w:rFonts w:hint="eastAsia"/>
                <w:sz w:val="18"/>
                <w:szCs w:val="18"/>
              </w:rPr>
              <w:t>丰产河河道清淤</w:t>
            </w:r>
          </w:p>
          <w:p w:rsidR="003107FD" w:rsidRDefault="003107FD">
            <w:pPr>
              <w:jc w:val="center"/>
              <w:rPr>
                <w:rFonts w:cs="宋体"/>
                <w:kern w:val="0"/>
                <w:sz w:val="18"/>
                <w:szCs w:val="18"/>
              </w:rPr>
            </w:pPr>
            <w:r>
              <w:rPr>
                <w:sz w:val="18"/>
                <w:szCs w:val="18"/>
              </w:rPr>
              <w:t>QPQBFCHLT-01-02-01</w:t>
            </w:r>
          </w:p>
        </w:tc>
        <w:tc>
          <w:tcPr>
            <w:tcW w:w="1055" w:type="dxa"/>
            <w:vAlign w:val="center"/>
          </w:tcPr>
          <w:p w:rsidR="003107FD" w:rsidRDefault="003107FD">
            <w:pPr>
              <w:jc w:val="center"/>
              <w:rPr>
                <w:rFonts w:hAnsi="宋体" w:cs="宋体"/>
                <w:sz w:val="18"/>
                <w:szCs w:val="18"/>
              </w:rPr>
            </w:pPr>
            <w:r>
              <w:rPr>
                <w:rFonts w:hAnsi="宋体" w:cs="宋体" w:hint="eastAsia"/>
                <w:sz w:val="18"/>
                <w:szCs w:val="18"/>
              </w:rPr>
              <w:t>一般</w:t>
            </w:r>
          </w:p>
        </w:tc>
        <w:tc>
          <w:tcPr>
            <w:tcW w:w="2130" w:type="dxa"/>
            <w:vAlign w:val="center"/>
          </w:tcPr>
          <w:p w:rsidR="003107FD" w:rsidRDefault="003107FD">
            <w:pPr>
              <w:jc w:val="center"/>
              <w:rPr>
                <w:rFonts w:cs="宋体"/>
                <w:bCs/>
                <w:sz w:val="18"/>
                <w:szCs w:val="18"/>
              </w:rPr>
            </w:pPr>
            <w:r>
              <w:rPr>
                <w:rFonts w:cs="宋体"/>
                <w:bCs/>
                <w:sz w:val="18"/>
                <w:szCs w:val="18"/>
              </w:rPr>
              <w:t>0</w:t>
            </w:r>
          </w:p>
        </w:tc>
        <w:tc>
          <w:tcPr>
            <w:tcW w:w="1020" w:type="dxa"/>
          </w:tcPr>
          <w:p w:rsidR="003107FD" w:rsidRDefault="003107FD">
            <w:pPr>
              <w:jc w:val="center"/>
              <w:rPr>
                <w:rFonts w:cs="宋体"/>
                <w:color w:val="000000"/>
                <w:sz w:val="18"/>
                <w:szCs w:val="18"/>
              </w:rPr>
            </w:pPr>
          </w:p>
        </w:tc>
      </w:tr>
      <w:tr w:rsidR="003107FD">
        <w:trPr>
          <w:cantSplit/>
          <w:trHeight w:val="907"/>
          <w:jc w:val="center"/>
        </w:trPr>
        <w:tc>
          <w:tcPr>
            <w:tcW w:w="1680" w:type="dxa"/>
            <w:vMerge/>
            <w:vAlign w:val="center"/>
          </w:tcPr>
          <w:p w:rsidR="003107FD" w:rsidRDefault="003107FD">
            <w:pPr>
              <w:jc w:val="center"/>
              <w:rPr>
                <w:rFonts w:ascii="宋体"/>
                <w:sz w:val="18"/>
                <w:szCs w:val="18"/>
              </w:rPr>
            </w:pPr>
          </w:p>
        </w:tc>
        <w:tc>
          <w:tcPr>
            <w:tcW w:w="3384" w:type="dxa"/>
            <w:vAlign w:val="center"/>
          </w:tcPr>
          <w:p w:rsidR="003107FD" w:rsidRDefault="003107FD">
            <w:pPr>
              <w:jc w:val="center"/>
              <w:rPr>
                <w:rFonts w:cs="宋体"/>
                <w:kern w:val="0"/>
                <w:sz w:val="18"/>
                <w:szCs w:val="18"/>
              </w:rPr>
            </w:pPr>
            <w:r>
              <w:rPr>
                <w:rFonts w:cs="宋体"/>
                <w:kern w:val="0"/>
                <w:sz w:val="18"/>
                <w:szCs w:val="18"/>
              </w:rPr>
              <w:t>22+334-36+044</w:t>
            </w:r>
            <w:r>
              <w:rPr>
                <w:rFonts w:cs="宋体" w:hint="eastAsia"/>
                <w:kern w:val="0"/>
                <w:sz w:val="18"/>
                <w:szCs w:val="18"/>
              </w:rPr>
              <w:t>丰产河河道清淤</w:t>
            </w:r>
          </w:p>
          <w:p w:rsidR="003107FD" w:rsidRDefault="003107FD">
            <w:pPr>
              <w:jc w:val="center"/>
              <w:rPr>
                <w:rFonts w:cs="宋体"/>
                <w:kern w:val="0"/>
                <w:sz w:val="18"/>
                <w:szCs w:val="18"/>
              </w:rPr>
            </w:pPr>
            <w:r>
              <w:rPr>
                <w:rFonts w:cs="宋体"/>
                <w:kern w:val="0"/>
                <w:sz w:val="18"/>
                <w:szCs w:val="18"/>
              </w:rPr>
              <w:t>QPQBFCHLT-01-02-02</w:t>
            </w:r>
          </w:p>
        </w:tc>
        <w:tc>
          <w:tcPr>
            <w:tcW w:w="1055" w:type="dxa"/>
            <w:vAlign w:val="center"/>
          </w:tcPr>
          <w:p w:rsidR="003107FD" w:rsidRDefault="003107FD">
            <w:pPr>
              <w:jc w:val="center"/>
              <w:rPr>
                <w:rFonts w:hAnsi="宋体" w:cs="宋体"/>
                <w:sz w:val="18"/>
                <w:szCs w:val="18"/>
              </w:rPr>
            </w:pPr>
            <w:r>
              <w:rPr>
                <w:rFonts w:hAnsi="宋体" w:cs="宋体" w:hint="eastAsia"/>
                <w:sz w:val="18"/>
                <w:szCs w:val="18"/>
              </w:rPr>
              <w:t>一般</w:t>
            </w:r>
          </w:p>
        </w:tc>
        <w:tc>
          <w:tcPr>
            <w:tcW w:w="2130" w:type="dxa"/>
            <w:vAlign w:val="center"/>
          </w:tcPr>
          <w:p w:rsidR="003107FD" w:rsidRDefault="003107FD">
            <w:pPr>
              <w:jc w:val="center"/>
              <w:rPr>
                <w:rFonts w:cs="宋体"/>
                <w:bCs/>
                <w:sz w:val="18"/>
                <w:szCs w:val="18"/>
              </w:rPr>
            </w:pPr>
            <w:r>
              <w:rPr>
                <w:rFonts w:cs="宋体"/>
                <w:bCs/>
                <w:sz w:val="18"/>
                <w:szCs w:val="18"/>
              </w:rPr>
              <w:t>0</w:t>
            </w:r>
          </w:p>
        </w:tc>
        <w:tc>
          <w:tcPr>
            <w:tcW w:w="1020" w:type="dxa"/>
          </w:tcPr>
          <w:p w:rsidR="003107FD" w:rsidRDefault="003107FD">
            <w:pPr>
              <w:jc w:val="center"/>
              <w:rPr>
                <w:rFonts w:cs="宋体"/>
                <w:color w:val="000000"/>
                <w:sz w:val="18"/>
                <w:szCs w:val="18"/>
              </w:rPr>
            </w:pPr>
          </w:p>
        </w:tc>
      </w:tr>
      <w:tr w:rsidR="003107FD">
        <w:trPr>
          <w:cantSplit/>
          <w:trHeight w:val="907"/>
          <w:jc w:val="center"/>
        </w:trPr>
        <w:tc>
          <w:tcPr>
            <w:tcW w:w="1680" w:type="dxa"/>
            <w:vMerge/>
            <w:vAlign w:val="center"/>
          </w:tcPr>
          <w:p w:rsidR="003107FD" w:rsidRDefault="003107FD">
            <w:pPr>
              <w:jc w:val="center"/>
              <w:rPr>
                <w:rFonts w:ascii="宋体"/>
                <w:sz w:val="18"/>
                <w:szCs w:val="18"/>
              </w:rPr>
            </w:pPr>
          </w:p>
        </w:tc>
        <w:tc>
          <w:tcPr>
            <w:tcW w:w="3384" w:type="dxa"/>
            <w:vAlign w:val="center"/>
          </w:tcPr>
          <w:p w:rsidR="003107FD" w:rsidRDefault="003107FD">
            <w:pPr>
              <w:jc w:val="center"/>
              <w:rPr>
                <w:rFonts w:cs="宋体"/>
                <w:kern w:val="0"/>
                <w:sz w:val="18"/>
                <w:szCs w:val="18"/>
              </w:rPr>
            </w:pPr>
            <w:r>
              <w:rPr>
                <w:rFonts w:cs="宋体"/>
                <w:kern w:val="0"/>
                <w:sz w:val="18"/>
                <w:szCs w:val="18"/>
              </w:rPr>
              <w:t>22+334+24+334</w:t>
            </w:r>
            <w:r>
              <w:rPr>
                <w:rFonts w:cs="宋体" w:hint="eastAsia"/>
                <w:kern w:val="0"/>
                <w:sz w:val="18"/>
                <w:szCs w:val="18"/>
              </w:rPr>
              <w:t>丰产河左堤堤顶路</w:t>
            </w:r>
          </w:p>
          <w:p w:rsidR="003107FD" w:rsidRDefault="003107FD">
            <w:pPr>
              <w:jc w:val="center"/>
              <w:rPr>
                <w:rFonts w:cs="宋体"/>
                <w:kern w:val="0"/>
                <w:sz w:val="18"/>
                <w:szCs w:val="18"/>
              </w:rPr>
            </w:pPr>
            <w:r>
              <w:rPr>
                <w:rFonts w:cs="宋体"/>
                <w:kern w:val="0"/>
                <w:sz w:val="18"/>
                <w:szCs w:val="18"/>
              </w:rPr>
              <w:t>QPQBFCHLT-01-02-03</w:t>
            </w:r>
          </w:p>
        </w:tc>
        <w:tc>
          <w:tcPr>
            <w:tcW w:w="1055" w:type="dxa"/>
            <w:vAlign w:val="center"/>
          </w:tcPr>
          <w:p w:rsidR="003107FD" w:rsidRDefault="003107FD">
            <w:pPr>
              <w:jc w:val="center"/>
              <w:rPr>
                <w:rFonts w:hAnsi="宋体" w:cs="宋体"/>
                <w:sz w:val="18"/>
                <w:szCs w:val="18"/>
              </w:rPr>
            </w:pPr>
            <w:r>
              <w:rPr>
                <w:rFonts w:hAnsi="宋体" w:cs="宋体" w:hint="eastAsia"/>
                <w:sz w:val="18"/>
                <w:szCs w:val="18"/>
              </w:rPr>
              <w:t>一般</w:t>
            </w:r>
          </w:p>
        </w:tc>
        <w:tc>
          <w:tcPr>
            <w:tcW w:w="2130" w:type="dxa"/>
            <w:vAlign w:val="center"/>
          </w:tcPr>
          <w:p w:rsidR="003107FD" w:rsidRDefault="003107FD">
            <w:pPr>
              <w:jc w:val="center"/>
              <w:rPr>
                <w:rFonts w:cs="宋体"/>
                <w:bCs/>
                <w:sz w:val="18"/>
                <w:szCs w:val="18"/>
              </w:rPr>
            </w:pPr>
            <w:r>
              <w:rPr>
                <w:rFonts w:cs="宋体"/>
                <w:bCs/>
                <w:sz w:val="18"/>
                <w:szCs w:val="18"/>
              </w:rPr>
              <w:t>1</w:t>
            </w:r>
          </w:p>
        </w:tc>
        <w:tc>
          <w:tcPr>
            <w:tcW w:w="1020" w:type="dxa"/>
          </w:tcPr>
          <w:p w:rsidR="003107FD" w:rsidRDefault="003107FD">
            <w:pPr>
              <w:jc w:val="center"/>
              <w:rPr>
                <w:rFonts w:cs="宋体"/>
                <w:color w:val="000000"/>
                <w:sz w:val="18"/>
                <w:szCs w:val="18"/>
              </w:rPr>
            </w:pPr>
          </w:p>
        </w:tc>
      </w:tr>
      <w:tr w:rsidR="003107FD">
        <w:trPr>
          <w:cantSplit/>
          <w:trHeight w:val="907"/>
          <w:jc w:val="center"/>
        </w:trPr>
        <w:tc>
          <w:tcPr>
            <w:tcW w:w="1680" w:type="dxa"/>
            <w:vMerge/>
            <w:vAlign w:val="center"/>
          </w:tcPr>
          <w:p w:rsidR="003107FD" w:rsidRDefault="003107FD">
            <w:pPr>
              <w:jc w:val="center"/>
              <w:rPr>
                <w:rFonts w:cs="宋体"/>
                <w:color w:val="000000"/>
                <w:sz w:val="18"/>
                <w:szCs w:val="18"/>
              </w:rPr>
            </w:pPr>
          </w:p>
        </w:tc>
        <w:tc>
          <w:tcPr>
            <w:tcW w:w="3384" w:type="dxa"/>
            <w:vAlign w:val="center"/>
          </w:tcPr>
          <w:p w:rsidR="003107FD" w:rsidRDefault="003107FD">
            <w:pPr>
              <w:jc w:val="center"/>
              <w:rPr>
                <w:rFonts w:cs="宋体"/>
                <w:kern w:val="0"/>
                <w:sz w:val="18"/>
                <w:szCs w:val="18"/>
              </w:rPr>
            </w:pPr>
            <w:r>
              <w:rPr>
                <w:rFonts w:cs="宋体" w:hint="eastAsia"/>
                <w:kern w:val="0"/>
                <w:sz w:val="18"/>
                <w:szCs w:val="18"/>
              </w:rPr>
              <w:t>永金引河倒虹吸地基与基础处理</w:t>
            </w:r>
          </w:p>
          <w:p w:rsidR="003107FD" w:rsidRDefault="003107FD">
            <w:pPr>
              <w:jc w:val="center"/>
              <w:rPr>
                <w:rFonts w:hAnsi="宋体" w:cs="宋体"/>
                <w:sz w:val="18"/>
                <w:szCs w:val="18"/>
              </w:rPr>
            </w:pPr>
            <w:r>
              <w:rPr>
                <w:rFonts w:cs="宋体"/>
                <w:kern w:val="0"/>
                <w:sz w:val="18"/>
                <w:szCs w:val="18"/>
              </w:rPr>
              <w:t>QPQBFCHLT-01-02-04</w:t>
            </w:r>
          </w:p>
        </w:tc>
        <w:tc>
          <w:tcPr>
            <w:tcW w:w="1055" w:type="dxa"/>
            <w:vAlign w:val="center"/>
          </w:tcPr>
          <w:p w:rsidR="003107FD" w:rsidRDefault="003107FD">
            <w:pPr>
              <w:jc w:val="center"/>
              <w:rPr>
                <w:rFonts w:hAnsi="宋体" w:cs="宋体"/>
                <w:color w:val="000000"/>
                <w:sz w:val="18"/>
                <w:szCs w:val="18"/>
              </w:rPr>
            </w:pPr>
            <w:r>
              <w:rPr>
                <w:rFonts w:hAnsi="宋体" w:cs="宋体" w:hint="eastAsia"/>
                <w:sz w:val="18"/>
                <w:szCs w:val="18"/>
              </w:rPr>
              <w:t>一般</w:t>
            </w:r>
          </w:p>
        </w:tc>
        <w:tc>
          <w:tcPr>
            <w:tcW w:w="2130" w:type="dxa"/>
            <w:vAlign w:val="center"/>
          </w:tcPr>
          <w:p w:rsidR="003107FD" w:rsidRDefault="003107FD">
            <w:pPr>
              <w:jc w:val="center"/>
              <w:rPr>
                <w:rFonts w:cs="宋体"/>
                <w:bCs/>
                <w:color w:val="000000"/>
                <w:sz w:val="18"/>
                <w:szCs w:val="18"/>
              </w:rPr>
            </w:pPr>
            <w:r>
              <w:rPr>
                <w:rFonts w:cs="宋体"/>
                <w:bCs/>
                <w:sz w:val="18"/>
                <w:szCs w:val="18"/>
              </w:rPr>
              <w:t>3</w:t>
            </w:r>
          </w:p>
        </w:tc>
        <w:tc>
          <w:tcPr>
            <w:tcW w:w="1020" w:type="dxa"/>
          </w:tcPr>
          <w:p w:rsidR="003107FD" w:rsidRDefault="003107FD">
            <w:pPr>
              <w:jc w:val="center"/>
              <w:rPr>
                <w:rFonts w:cs="宋体"/>
                <w:color w:val="000000"/>
                <w:sz w:val="18"/>
                <w:szCs w:val="18"/>
              </w:rPr>
            </w:pPr>
          </w:p>
        </w:tc>
      </w:tr>
      <w:tr w:rsidR="003107FD">
        <w:trPr>
          <w:cantSplit/>
          <w:trHeight w:val="907"/>
          <w:jc w:val="center"/>
        </w:trPr>
        <w:tc>
          <w:tcPr>
            <w:tcW w:w="1680" w:type="dxa"/>
            <w:vMerge/>
            <w:vAlign w:val="center"/>
          </w:tcPr>
          <w:p w:rsidR="003107FD" w:rsidRDefault="003107FD">
            <w:pPr>
              <w:jc w:val="center"/>
              <w:rPr>
                <w:rFonts w:ascii="宋体"/>
                <w:sz w:val="18"/>
                <w:szCs w:val="18"/>
              </w:rPr>
            </w:pPr>
          </w:p>
        </w:tc>
        <w:tc>
          <w:tcPr>
            <w:tcW w:w="3384" w:type="dxa"/>
            <w:vAlign w:val="center"/>
          </w:tcPr>
          <w:p w:rsidR="003107FD" w:rsidRDefault="003107FD">
            <w:pPr>
              <w:jc w:val="center"/>
              <w:rPr>
                <w:rFonts w:hAnsi="宋体" w:cs="宋体"/>
                <w:sz w:val="18"/>
                <w:szCs w:val="18"/>
              </w:rPr>
            </w:pPr>
            <w:r>
              <w:rPr>
                <w:rFonts w:hAnsi="宋体" w:cs="宋体" w:hint="eastAsia"/>
                <w:sz w:val="18"/>
                <w:szCs w:val="18"/>
              </w:rPr>
              <w:t>永金引河倒虹吸左堤联通闸段</w:t>
            </w:r>
          </w:p>
          <w:p w:rsidR="003107FD" w:rsidRDefault="003107FD">
            <w:pPr>
              <w:jc w:val="center"/>
              <w:rPr>
                <w:rFonts w:hAnsi="宋体" w:cs="宋体"/>
                <w:sz w:val="18"/>
                <w:szCs w:val="18"/>
              </w:rPr>
            </w:pPr>
            <w:r>
              <w:rPr>
                <w:rFonts w:hAnsi="宋体" w:cs="宋体"/>
                <w:sz w:val="18"/>
                <w:szCs w:val="18"/>
              </w:rPr>
              <w:t>QPQBFCHLT-01-02-05</w:t>
            </w:r>
          </w:p>
        </w:tc>
        <w:tc>
          <w:tcPr>
            <w:tcW w:w="1055" w:type="dxa"/>
            <w:vAlign w:val="center"/>
          </w:tcPr>
          <w:p w:rsidR="003107FD" w:rsidRDefault="003107FD">
            <w:pPr>
              <w:jc w:val="center"/>
              <w:rPr>
                <w:rFonts w:hAnsi="宋体" w:cs="宋体"/>
                <w:color w:val="000000"/>
                <w:sz w:val="18"/>
                <w:szCs w:val="18"/>
              </w:rPr>
            </w:pPr>
            <w:r>
              <w:rPr>
                <w:rFonts w:hAnsi="宋体" w:cs="宋体" w:hint="eastAsia"/>
                <w:sz w:val="18"/>
                <w:szCs w:val="18"/>
              </w:rPr>
              <w:t>主要</w:t>
            </w:r>
          </w:p>
        </w:tc>
        <w:tc>
          <w:tcPr>
            <w:tcW w:w="2130" w:type="dxa"/>
            <w:vAlign w:val="center"/>
          </w:tcPr>
          <w:p w:rsidR="003107FD" w:rsidRDefault="003107FD">
            <w:pPr>
              <w:jc w:val="center"/>
              <w:rPr>
                <w:rFonts w:cs="宋体"/>
                <w:bCs/>
                <w:color w:val="000000"/>
                <w:sz w:val="18"/>
                <w:szCs w:val="18"/>
              </w:rPr>
            </w:pPr>
            <w:r>
              <w:rPr>
                <w:rFonts w:cs="宋体"/>
                <w:bCs/>
                <w:color w:val="000000"/>
                <w:sz w:val="18"/>
                <w:szCs w:val="18"/>
              </w:rPr>
              <w:t>10</w:t>
            </w:r>
          </w:p>
        </w:tc>
        <w:tc>
          <w:tcPr>
            <w:tcW w:w="1020" w:type="dxa"/>
            <w:vAlign w:val="center"/>
          </w:tcPr>
          <w:p w:rsidR="003107FD" w:rsidRDefault="003107FD">
            <w:pPr>
              <w:jc w:val="center"/>
              <w:rPr>
                <w:rFonts w:cs="宋体"/>
                <w:color w:val="000000"/>
                <w:sz w:val="18"/>
                <w:szCs w:val="18"/>
              </w:rPr>
            </w:pPr>
            <w:r>
              <w:rPr>
                <w:rFonts w:cs="宋体" w:hint="eastAsia"/>
                <w:kern w:val="0"/>
                <w:sz w:val="18"/>
                <w:szCs w:val="18"/>
              </w:rPr>
              <w:t>△</w:t>
            </w:r>
          </w:p>
        </w:tc>
      </w:tr>
      <w:tr w:rsidR="003107FD">
        <w:trPr>
          <w:cantSplit/>
          <w:trHeight w:val="907"/>
          <w:jc w:val="center"/>
        </w:trPr>
        <w:tc>
          <w:tcPr>
            <w:tcW w:w="1680" w:type="dxa"/>
            <w:vMerge/>
            <w:vAlign w:val="center"/>
          </w:tcPr>
          <w:p w:rsidR="003107FD" w:rsidRDefault="003107FD">
            <w:pPr>
              <w:jc w:val="center"/>
              <w:rPr>
                <w:rFonts w:ascii="宋体"/>
                <w:sz w:val="18"/>
                <w:szCs w:val="18"/>
              </w:rPr>
            </w:pPr>
          </w:p>
        </w:tc>
        <w:tc>
          <w:tcPr>
            <w:tcW w:w="3384" w:type="dxa"/>
            <w:vAlign w:val="center"/>
          </w:tcPr>
          <w:p w:rsidR="003107FD" w:rsidRDefault="003107FD">
            <w:pPr>
              <w:jc w:val="center"/>
              <w:rPr>
                <w:rFonts w:hAnsi="宋体" w:cs="宋体"/>
                <w:sz w:val="18"/>
                <w:szCs w:val="18"/>
              </w:rPr>
            </w:pPr>
            <w:r>
              <w:rPr>
                <w:rFonts w:hAnsi="宋体" w:cs="宋体" w:hint="eastAsia"/>
                <w:sz w:val="18"/>
                <w:szCs w:val="18"/>
              </w:rPr>
              <w:t>永金引河倒虹吸倒虹吸管段</w:t>
            </w:r>
          </w:p>
          <w:p w:rsidR="003107FD" w:rsidRDefault="003107FD">
            <w:pPr>
              <w:jc w:val="center"/>
              <w:rPr>
                <w:rFonts w:hAnsi="宋体" w:cs="宋体"/>
                <w:sz w:val="18"/>
                <w:szCs w:val="18"/>
              </w:rPr>
            </w:pPr>
            <w:r>
              <w:rPr>
                <w:rFonts w:hAnsi="宋体" w:cs="宋体"/>
                <w:sz w:val="18"/>
                <w:szCs w:val="18"/>
              </w:rPr>
              <w:t>QPQBFCHLT-01-02-06</w:t>
            </w:r>
          </w:p>
        </w:tc>
        <w:tc>
          <w:tcPr>
            <w:tcW w:w="1055" w:type="dxa"/>
            <w:vAlign w:val="center"/>
          </w:tcPr>
          <w:p w:rsidR="003107FD" w:rsidRDefault="003107FD">
            <w:pPr>
              <w:jc w:val="center"/>
              <w:rPr>
                <w:rFonts w:hAnsi="宋体" w:cs="宋体"/>
                <w:color w:val="000000"/>
                <w:sz w:val="18"/>
                <w:szCs w:val="18"/>
              </w:rPr>
            </w:pPr>
            <w:r>
              <w:rPr>
                <w:rFonts w:hAnsi="宋体" w:cs="宋体" w:hint="eastAsia"/>
                <w:sz w:val="18"/>
                <w:szCs w:val="18"/>
              </w:rPr>
              <w:t>主要</w:t>
            </w:r>
          </w:p>
        </w:tc>
        <w:tc>
          <w:tcPr>
            <w:tcW w:w="2130" w:type="dxa"/>
            <w:vAlign w:val="center"/>
          </w:tcPr>
          <w:p w:rsidR="003107FD" w:rsidRDefault="003107FD">
            <w:pPr>
              <w:jc w:val="center"/>
              <w:rPr>
                <w:rFonts w:cs="宋体"/>
                <w:bCs/>
                <w:color w:val="000000"/>
                <w:sz w:val="18"/>
                <w:szCs w:val="18"/>
              </w:rPr>
            </w:pPr>
            <w:r>
              <w:rPr>
                <w:rFonts w:cs="宋体"/>
                <w:bCs/>
                <w:sz w:val="18"/>
                <w:szCs w:val="18"/>
              </w:rPr>
              <w:t>12</w:t>
            </w:r>
          </w:p>
        </w:tc>
        <w:tc>
          <w:tcPr>
            <w:tcW w:w="1020" w:type="dxa"/>
            <w:vAlign w:val="center"/>
          </w:tcPr>
          <w:p w:rsidR="003107FD" w:rsidRDefault="003107FD">
            <w:pPr>
              <w:jc w:val="center"/>
              <w:rPr>
                <w:rFonts w:cs="宋体"/>
                <w:color w:val="000000"/>
                <w:sz w:val="18"/>
                <w:szCs w:val="18"/>
              </w:rPr>
            </w:pPr>
            <w:r>
              <w:rPr>
                <w:rFonts w:cs="宋体" w:hint="eastAsia"/>
                <w:kern w:val="0"/>
                <w:sz w:val="18"/>
                <w:szCs w:val="18"/>
              </w:rPr>
              <w:t>△</w:t>
            </w:r>
          </w:p>
        </w:tc>
      </w:tr>
      <w:tr w:rsidR="003107FD">
        <w:trPr>
          <w:cantSplit/>
          <w:trHeight w:val="907"/>
          <w:jc w:val="center"/>
        </w:trPr>
        <w:tc>
          <w:tcPr>
            <w:tcW w:w="1680" w:type="dxa"/>
            <w:vMerge/>
            <w:vAlign w:val="center"/>
          </w:tcPr>
          <w:p w:rsidR="003107FD" w:rsidRDefault="003107FD">
            <w:pPr>
              <w:jc w:val="center"/>
              <w:rPr>
                <w:rFonts w:ascii="宋体"/>
                <w:sz w:val="18"/>
                <w:szCs w:val="18"/>
              </w:rPr>
            </w:pPr>
          </w:p>
        </w:tc>
        <w:tc>
          <w:tcPr>
            <w:tcW w:w="3384" w:type="dxa"/>
            <w:vAlign w:val="center"/>
          </w:tcPr>
          <w:p w:rsidR="003107FD" w:rsidRDefault="003107FD">
            <w:pPr>
              <w:jc w:val="center"/>
              <w:rPr>
                <w:rFonts w:hAnsi="宋体" w:cs="宋体"/>
                <w:sz w:val="18"/>
                <w:szCs w:val="18"/>
              </w:rPr>
            </w:pPr>
            <w:r>
              <w:rPr>
                <w:rFonts w:hAnsi="宋体" w:cs="宋体" w:hint="eastAsia"/>
                <w:sz w:val="18"/>
                <w:szCs w:val="18"/>
              </w:rPr>
              <w:t>永金引河倒虹吸右堤联通闸段</w:t>
            </w:r>
          </w:p>
          <w:p w:rsidR="003107FD" w:rsidRDefault="003107FD">
            <w:pPr>
              <w:jc w:val="center"/>
              <w:rPr>
                <w:rFonts w:hAnsi="宋体" w:cs="宋体"/>
                <w:sz w:val="18"/>
                <w:szCs w:val="18"/>
              </w:rPr>
            </w:pPr>
            <w:r>
              <w:rPr>
                <w:rFonts w:hAnsi="宋体" w:cs="宋体"/>
                <w:sz w:val="18"/>
                <w:szCs w:val="18"/>
              </w:rPr>
              <w:t>QPQBFCHLT-01-02-07</w:t>
            </w:r>
          </w:p>
        </w:tc>
        <w:tc>
          <w:tcPr>
            <w:tcW w:w="1055" w:type="dxa"/>
            <w:vAlign w:val="center"/>
          </w:tcPr>
          <w:p w:rsidR="003107FD" w:rsidRDefault="003107FD">
            <w:pPr>
              <w:jc w:val="center"/>
              <w:rPr>
                <w:rFonts w:hAnsi="宋体" w:cs="宋体"/>
                <w:color w:val="000000"/>
                <w:sz w:val="18"/>
                <w:szCs w:val="18"/>
              </w:rPr>
            </w:pPr>
            <w:r>
              <w:rPr>
                <w:rFonts w:hAnsi="宋体" w:cs="宋体" w:hint="eastAsia"/>
                <w:sz w:val="18"/>
                <w:szCs w:val="18"/>
              </w:rPr>
              <w:t>主要</w:t>
            </w:r>
          </w:p>
        </w:tc>
        <w:tc>
          <w:tcPr>
            <w:tcW w:w="2130" w:type="dxa"/>
            <w:vAlign w:val="center"/>
          </w:tcPr>
          <w:p w:rsidR="003107FD" w:rsidRDefault="003107FD">
            <w:pPr>
              <w:jc w:val="center"/>
              <w:rPr>
                <w:rFonts w:cs="宋体"/>
                <w:bCs/>
                <w:color w:val="000000"/>
                <w:sz w:val="18"/>
                <w:szCs w:val="18"/>
              </w:rPr>
            </w:pPr>
            <w:r>
              <w:rPr>
                <w:rFonts w:cs="宋体"/>
                <w:bCs/>
                <w:sz w:val="18"/>
                <w:szCs w:val="18"/>
              </w:rPr>
              <w:t>7</w:t>
            </w:r>
          </w:p>
        </w:tc>
        <w:tc>
          <w:tcPr>
            <w:tcW w:w="1020" w:type="dxa"/>
            <w:vAlign w:val="center"/>
          </w:tcPr>
          <w:p w:rsidR="003107FD" w:rsidRDefault="003107FD">
            <w:pPr>
              <w:jc w:val="center"/>
              <w:rPr>
                <w:rFonts w:cs="宋体"/>
                <w:color w:val="000000"/>
                <w:sz w:val="18"/>
                <w:szCs w:val="18"/>
              </w:rPr>
            </w:pPr>
            <w:r>
              <w:rPr>
                <w:rFonts w:cs="宋体" w:hint="eastAsia"/>
                <w:kern w:val="0"/>
                <w:sz w:val="18"/>
                <w:szCs w:val="18"/>
              </w:rPr>
              <w:t>△</w:t>
            </w:r>
          </w:p>
        </w:tc>
      </w:tr>
      <w:tr w:rsidR="003107FD">
        <w:trPr>
          <w:cantSplit/>
          <w:trHeight w:val="907"/>
          <w:jc w:val="center"/>
        </w:trPr>
        <w:tc>
          <w:tcPr>
            <w:tcW w:w="1680" w:type="dxa"/>
            <w:vMerge/>
            <w:vAlign w:val="center"/>
          </w:tcPr>
          <w:p w:rsidR="003107FD" w:rsidRDefault="003107FD">
            <w:pPr>
              <w:jc w:val="center"/>
              <w:rPr>
                <w:rFonts w:ascii="宋体"/>
                <w:sz w:val="18"/>
                <w:szCs w:val="18"/>
              </w:rPr>
            </w:pPr>
          </w:p>
        </w:tc>
        <w:tc>
          <w:tcPr>
            <w:tcW w:w="3384" w:type="dxa"/>
            <w:vAlign w:val="center"/>
          </w:tcPr>
          <w:p w:rsidR="003107FD" w:rsidRDefault="003107FD">
            <w:pPr>
              <w:jc w:val="center"/>
              <w:rPr>
                <w:rFonts w:hAnsi="宋体" w:cs="宋体"/>
                <w:sz w:val="18"/>
                <w:szCs w:val="18"/>
              </w:rPr>
            </w:pPr>
            <w:r>
              <w:rPr>
                <w:rFonts w:hAnsi="宋体" w:cs="宋体" w:hint="eastAsia"/>
                <w:sz w:val="18"/>
                <w:szCs w:val="18"/>
              </w:rPr>
              <w:t>永金引河倒虹吸电气设备安装</w:t>
            </w:r>
          </w:p>
          <w:p w:rsidR="003107FD" w:rsidRDefault="003107FD">
            <w:pPr>
              <w:jc w:val="center"/>
              <w:rPr>
                <w:rFonts w:hAnsi="宋体" w:cs="宋体"/>
                <w:sz w:val="18"/>
                <w:szCs w:val="18"/>
              </w:rPr>
            </w:pPr>
            <w:r>
              <w:rPr>
                <w:rFonts w:hAnsi="宋体" w:cs="宋体"/>
                <w:sz w:val="18"/>
                <w:szCs w:val="18"/>
              </w:rPr>
              <w:t>QPQBFCHLT-01-02-08</w:t>
            </w:r>
          </w:p>
        </w:tc>
        <w:tc>
          <w:tcPr>
            <w:tcW w:w="1055" w:type="dxa"/>
            <w:vAlign w:val="center"/>
          </w:tcPr>
          <w:p w:rsidR="003107FD" w:rsidRDefault="003107FD">
            <w:pPr>
              <w:jc w:val="center"/>
              <w:rPr>
                <w:rFonts w:hAnsi="宋体" w:cs="宋体"/>
                <w:color w:val="000000"/>
                <w:sz w:val="18"/>
                <w:szCs w:val="18"/>
              </w:rPr>
            </w:pPr>
            <w:r>
              <w:rPr>
                <w:rFonts w:hAnsi="宋体" w:cs="宋体" w:hint="eastAsia"/>
                <w:sz w:val="18"/>
                <w:szCs w:val="18"/>
              </w:rPr>
              <w:t>一般</w:t>
            </w:r>
          </w:p>
        </w:tc>
        <w:tc>
          <w:tcPr>
            <w:tcW w:w="2130" w:type="dxa"/>
            <w:vAlign w:val="center"/>
          </w:tcPr>
          <w:p w:rsidR="003107FD" w:rsidRDefault="003107FD">
            <w:pPr>
              <w:jc w:val="center"/>
              <w:rPr>
                <w:rFonts w:cs="宋体"/>
                <w:bCs/>
                <w:color w:val="000000"/>
                <w:sz w:val="18"/>
                <w:szCs w:val="18"/>
              </w:rPr>
            </w:pPr>
            <w:r>
              <w:rPr>
                <w:rFonts w:cs="宋体"/>
                <w:bCs/>
                <w:sz w:val="18"/>
                <w:szCs w:val="18"/>
              </w:rPr>
              <w:t>0</w:t>
            </w:r>
          </w:p>
        </w:tc>
        <w:tc>
          <w:tcPr>
            <w:tcW w:w="1020" w:type="dxa"/>
            <w:vAlign w:val="center"/>
          </w:tcPr>
          <w:p w:rsidR="003107FD" w:rsidRDefault="003107FD">
            <w:pPr>
              <w:jc w:val="center"/>
              <w:rPr>
                <w:rFonts w:cs="宋体"/>
                <w:color w:val="000000"/>
                <w:sz w:val="18"/>
                <w:szCs w:val="18"/>
              </w:rPr>
            </w:pPr>
          </w:p>
        </w:tc>
      </w:tr>
      <w:tr w:rsidR="003107FD">
        <w:trPr>
          <w:cantSplit/>
          <w:trHeight w:val="907"/>
          <w:jc w:val="center"/>
        </w:trPr>
        <w:tc>
          <w:tcPr>
            <w:tcW w:w="1680" w:type="dxa"/>
            <w:vMerge/>
            <w:vAlign w:val="center"/>
          </w:tcPr>
          <w:p w:rsidR="003107FD" w:rsidRDefault="003107FD">
            <w:pPr>
              <w:jc w:val="center"/>
              <w:rPr>
                <w:rFonts w:ascii="宋体"/>
                <w:sz w:val="18"/>
                <w:szCs w:val="18"/>
              </w:rPr>
            </w:pPr>
          </w:p>
        </w:tc>
        <w:tc>
          <w:tcPr>
            <w:tcW w:w="3384" w:type="dxa"/>
            <w:vAlign w:val="center"/>
          </w:tcPr>
          <w:p w:rsidR="003107FD" w:rsidRDefault="003107FD">
            <w:pPr>
              <w:jc w:val="center"/>
              <w:rPr>
                <w:rFonts w:hAnsi="宋体" w:cs="宋体"/>
                <w:sz w:val="18"/>
                <w:szCs w:val="18"/>
              </w:rPr>
            </w:pPr>
            <w:r>
              <w:rPr>
                <w:rFonts w:hAnsi="宋体" w:cs="宋体" w:hint="eastAsia"/>
                <w:sz w:val="18"/>
                <w:szCs w:val="18"/>
              </w:rPr>
              <w:t>永金引河倒虹吸金属结构及启闭机安装</w:t>
            </w:r>
          </w:p>
          <w:p w:rsidR="003107FD" w:rsidRDefault="003107FD">
            <w:pPr>
              <w:jc w:val="center"/>
              <w:rPr>
                <w:rFonts w:hAnsi="宋体" w:cs="宋体"/>
                <w:sz w:val="18"/>
                <w:szCs w:val="18"/>
              </w:rPr>
            </w:pPr>
            <w:r>
              <w:rPr>
                <w:rFonts w:hAnsi="宋体" w:cs="宋体"/>
                <w:sz w:val="18"/>
                <w:szCs w:val="18"/>
              </w:rPr>
              <w:t>QPQBFCHLT-01-02-09</w:t>
            </w:r>
          </w:p>
        </w:tc>
        <w:tc>
          <w:tcPr>
            <w:tcW w:w="1055" w:type="dxa"/>
            <w:vAlign w:val="center"/>
          </w:tcPr>
          <w:p w:rsidR="003107FD" w:rsidRDefault="003107FD">
            <w:pPr>
              <w:jc w:val="center"/>
              <w:rPr>
                <w:rFonts w:hAnsi="宋体" w:cs="宋体"/>
                <w:color w:val="000000"/>
                <w:sz w:val="18"/>
                <w:szCs w:val="18"/>
              </w:rPr>
            </w:pPr>
            <w:r>
              <w:rPr>
                <w:rFonts w:hAnsi="宋体" w:cs="宋体" w:hint="eastAsia"/>
                <w:color w:val="000000"/>
                <w:sz w:val="18"/>
                <w:szCs w:val="18"/>
              </w:rPr>
              <w:t>一般</w:t>
            </w:r>
          </w:p>
        </w:tc>
        <w:tc>
          <w:tcPr>
            <w:tcW w:w="2130" w:type="dxa"/>
            <w:vAlign w:val="center"/>
          </w:tcPr>
          <w:p w:rsidR="003107FD" w:rsidRDefault="003107FD">
            <w:pPr>
              <w:jc w:val="center"/>
              <w:rPr>
                <w:rFonts w:cs="宋体"/>
                <w:bCs/>
                <w:color w:val="000000"/>
                <w:sz w:val="18"/>
                <w:szCs w:val="18"/>
              </w:rPr>
            </w:pPr>
            <w:r>
              <w:rPr>
                <w:rFonts w:cs="宋体"/>
                <w:bCs/>
                <w:color w:val="000000"/>
                <w:sz w:val="18"/>
                <w:szCs w:val="18"/>
              </w:rPr>
              <w:t>0</w:t>
            </w:r>
          </w:p>
        </w:tc>
        <w:tc>
          <w:tcPr>
            <w:tcW w:w="1020" w:type="dxa"/>
            <w:vAlign w:val="center"/>
          </w:tcPr>
          <w:p w:rsidR="003107FD" w:rsidRDefault="003107FD">
            <w:pPr>
              <w:jc w:val="center"/>
              <w:rPr>
                <w:rFonts w:cs="宋体"/>
                <w:color w:val="000000"/>
                <w:sz w:val="18"/>
                <w:szCs w:val="18"/>
              </w:rPr>
            </w:pPr>
          </w:p>
        </w:tc>
      </w:tr>
      <w:tr w:rsidR="003107FD">
        <w:trPr>
          <w:cantSplit/>
          <w:trHeight w:val="907"/>
          <w:jc w:val="center"/>
        </w:trPr>
        <w:tc>
          <w:tcPr>
            <w:tcW w:w="1680" w:type="dxa"/>
            <w:vMerge/>
            <w:vAlign w:val="center"/>
          </w:tcPr>
          <w:p w:rsidR="003107FD" w:rsidRDefault="003107FD">
            <w:pPr>
              <w:jc w:val="center"/>
              <w:rPr>
                <w:rFonts w:ascii="宋体"/>
                <w:sz w:val="18"/>
                <w:szCs w:val="18"/>
              </w:rPr>
            </w:pPr>
          </w:p>
        </w:tc>
        <w:tc>
          <w:tcPr>
            <w:tcW w:w="3384" w:type="dxa"/>
            <w:vAlign w:val="center"/>
          </w:tcPr>
          <w:p w:rsidR="003107FD" w:rsidRDefault="003107FD">
            <w:pPr>
              <w:jc w:val="center"/>
              <w:rPr>
                <w:rFonts w:hAnsi="宋体" w:cs="宋体"/>
                <w:sz w:val="18"/>
                <w:szCs w:val="18"/>
              </w:rPr>
            </w:pPr>
            <w:r>
              <w:rPr>
                <w:rFonts w:hAnsi="宋体" w:cs="宋体" w:hint="eastAsia"/>
                <w:sz w:val="18"/>
                <w:szCs w:val="18"/>
              </w:rPr>
              <w:t>永金引河倒虹吸启闭机房</w:t>
            </w:r>
          </w:p>
          <w:p w:rsidR="003107FD" w:rsidRDefault="003107FD">
            <w:pPr>
              <w:jc w:val="center"/>
              <w:rPr>
                <w:rFonts w:hAnsi="宋体" w:cs="宋体"/>
                <w:sz w:val="18"/>
                <w:szCs w:val="18"/>
              </w:rPr>
            </w:pPr>
            <w:r>
              <w:rPr>
                <w:rFonts w:hAnsi="宋体" w:cs="宋体"/>
                <w:sz w:val="18"/>
                <w:szCs w:val="18"/>
              </w:rPr>
              <w:t>QPQBFCHLT-01-02-10</w:t>
            </w:r>
          </w:p>
        </w:tc>
        <w:tc>
          <w:tcPr>
            <w:tcW w:w="1055" w:type="dxa"/>
            <w:vAlign w:val="center"/>
          </w:tcPr>
          <w:p w:rsidR="003107FD" w:rsidRDefault="003107FD">
            <w:pPr>
              <w:jc w:val="center"/>
              <w:rPr>
                <w:rFonts w:hAnsi="宋体" w:cs="宋体"/>
                <w:color w:val="000000"/>
                <w:sz w:val="18"/>
                <w:szCs w:val="18"/>
              </w:rPr>
            </w:pPr>
            <w:r>
              <w:rPr>
                <w:rFonts w:hAnsi="宋体" w:cs="宋体" w:hint="eastAsia"/>
                <w:color w:val="000000"/>
                <w:sz w:val="18"/>
                <w:szCs w:val="18"/>
              </w:rPr>
              <w:t>一般</w:t>
            </w:r>
          </w:p>
        </w:tc>
        <w:tc>
          <w:tcPr>
            <w:tcW w:w="2130" w:type="dxa"/>
            <w:vAlign w:val="center"/>
          </w:tcPr>
          <w:p w:rsidR="003107FD" w:rsidRDefault="003107FD">
            <w:pPr>
              <w:jc w:val="center"/>
              <w:rPr>
                <w:rFonts w:cs="宋体"/>
                <w:bCs/>
                <w:color w:val="000000"/>
                <w:sz w:val="18"/>
                <w:szCs w:val="18"/>
              </w:rPr>
            </w:pPr>
            <w:r>
              <w:rPr>
                <w:rFonts w:cs="宋体"/>
                <w:bCs/>
                <w:color w:val="000000"/>
                <w:sz w:val="18"/>
                <w:szCs w:val="18"/>
              </w:rPr>
              <w:t>0</w:t>
            </w:r>
          </w:p>
        </w:tc>
        <w:tc>
          <w:tcPr>
            <w:tcW w:w="1020" w:type="dxa"/>
            <w:vAlign w:val="center"/>
          </w:tcPr>
          <w:p w:rsidR="003107FD" w:rsidRDefault="003107FD">
            <w:pPr>
              <w:jc w:val="center"/>
              <w:rPr>
                <w:rFonts w:cs="宋体"/>
                <w:color w:val="000000"/>
                <w:sz w:val="18"/>
                <w:szCs w:val="18"/>
              </w:rPr>
            </w:pPr>
          </w:p>
        </w:tc>
      </w:tr>
      <w:tr w:rsidR="003107FD">
        <w:trPr>
          <w:cantSplit/>
          <w:trHeight w:val="907"/>
          <w:jc w:val="center"/>
        </w:trPr>
        <w:tc>
          <w:tcPr>
            <w:tcW w:w="1680" w:type="dxa"/>
            <w:vMerge/>
            <w:vAlign w:val="center"/>
          </w:tcPr>
          <w:p w:rsidR="003107FD" w:rsidRDefault="003107FD">
            <w:pPr>
              <w:jc w:val="center"/>
              <w:rPr>
                <w:rFonts w:ascii="宋体"/>
                <w:sz w:val="18"/>
                <w:szCs w:val="18"/>
              </w:rPr>
            </w:pPr>
          </w:p>
        </w:tc>
        <w:tc>
          <w:tcPr>
            <w:tcW w:w="3384" w:type="dxa"/>
            <w:vAlign w:val="center"/>
          </w:tcPr>
          <w:p w:rsidR="003107FD" w:rsidRDefault="003107FD">
            <w:pPr>
              <w:jc w:val="center"/>
              <w:rPr>
                <w:rFonts w:hAnsi="宋体" w:cs="宋体"/>
                <w:sz w:val="18"/>
                <w:szCs w:val="18"/>
              </w:rPr>
            </w:pPr>
            <w:r>
              <w:rPr>
                <w:rFonts w:hAnsi="宋体" w:cs="宋体" w:hint="eastAsia"/>
                <w:sz w:val="18"/>
                <w:szCs w:val="18"/>
              </w:rPr>
              <w:t>津榆公路顶管</w:t>
            </w:r>
          </w:p>
          <w:p w:rsidR="003107FD" w:rsidRDefault="003107FD">
            <w:pPr>
              <w:jc w:val="center"/>
              <w:rPr>
                <w:rFonts w:hAnsi="宋体" w:cs="宋体"/>
                <w:sz w:val="18"/>
                <w:szCs w:val="18"/>
              </w:rPr>
            </w:pPr>
            <w:r>
              <w:rPr>
                <w:rFonts w:hAnsi="宋体" w:cs="宋体"/>
                <w:sz w:val="18"/>
                <w:szCs w:val="18"/>
              </w:rPr>
              <w:t>QPQBFCHLT-01-02-11</w:t>
            </w:r>
          </w:p>
        </w:tc>
        <w:tc>
          <w:tcPr>
            <w:tcW w:w="1055" w:type="dxa"/>
            <w:vAlign w:val="center"/>
          </w:tcPr>
          <w:p w:rsidR="003107FD" w:rsidRDefault="003107FD">
            <w:pPr>
              <w:jc w:val="center"/>
              <w:rPr>
                <w:rFonts w:hAnsi="宋体" w:cs="宋体"/>
                <w:color w:val="000000"/>
                <w:sz w:val="18"/>
                <w:szCs w:val="18"/>
              </w:rPr>
            </w:pPr>
            <w:r>
              <w:rPr>
                <w:rFonts w:hAnsi="宋体" w:cs="宋体" w:hint="eastAsia"/>
                <w:color w:val="000000"/>
                <w:sz w:val="18"/>
                <w:szCs w:val="18"/>
              </w:rPr>
              <w:t>一般</w:t>
            </w:r>
          </w:p>
        </w:tc>
        <w:tc>
          <w:tcPr>
            <w:tcW w:w="2130" w:type="dxa"/>
            <w:vAlign w:val="center"/>
          </w:tcPr>
          <w:p w:rsidR="003107FD" w:rsidRDefault="003107FD">
            <w:pPr>
              <w:jc w:val="center"/>
              <w:rPr>
                <w:rFonts w:cs="宋体"/>
                <w:bCs/>
                <w:color w:val="000000"/>
                <w:sz w:val="18"/>
                <w:szCs w:val="18"/>
              </w:rPr>
            </w:pPr>
            <w:r>
              <w:rPr>
                <w:rFonts w:cs="宋体"/>
                <w:bCs/>
                <w:color w:val="000000"/>
                <w:sz w:val="18"/>
                <w:szCs w:val="18"/>
              </w:rPr>
              <w:t>0</w:t>
            </w:r>
          </w:p>
        </w:tc>
        <w:tc>
          <w:tcPr>
            <w:tcW w:w="1020" w:type="dxa"/>
            <w:vAlign w:val="center"/>
          </w:tcPr>
          <w:p w:rsidR="003107FD" w:rsidRDefault="003107FD">
            <w:pPr>
              <w:jc w:val="center"/>
              <w:rPr>
                <w:rFonts w:cs="宋体"/>
                <w:color w:val="000000"/>
                <w:sz w:val="18"/>
                <w:szCs w:val="18"/>
              </w:rPr>
            </w:pPr>
          </w:p>
        </w:tc>
      </w:tr>
      <w:tr w:rsidR="003107FD">
        <w:trPr>
          <w:cantSplit/>
          <w:trHeight w:val="749"/>
          <w:jc w:val="center"/>
        </w:trPr>
        <w:tc>
          <w:tcPr>
            <w:tcW w:w="9269" w:type="dxa"/>
            <w:gridSpan w:val="5"/>
            <w:vAlign w:val="center"/>
          </w:tcPr>
          <w:p w:rsidR="003107FD" w:rsidRDefault="003107FD">
            <w:pPr>
              <w:jc w:val="left"/>
              <w:rPr>
                <w:rFonts w:cs="宋体"/>
                <w:color w:val="000000"/>
                <w:sz w:val="18"/>
                <w:szCs w:val="18"/>
              </w:rPr>
            </w:pPr>
            <w:r>
              <w:rPr>
                <w:rFonts w:cs="宋体"/>
                <w:color w:val="000000"/>
                <w:sz w:val="18"/>
                <w:szCs w:val="18"/>
              </w:rPr>
              <w:t>2</w:t>
            </w:r>
            <w:r>
              <w:rPr>
                <w:rFonts w:hAnsi="宋体" w:cs="宋体" w:hint="eastAsia"/>
                <w:color w:val="000000"/>
                <w:sz w:val="18"/>
                <w:szCs w:val="18"/>
              </w:rPr>
              <w:t>个单位工程，</w:t>
            </w:r>
            <w:r>
              <w:rPr>
                <w:rFonts w:hAnsi="宋体" w:cs="宋体"/>
                <w:color w:val="000000"/>
                <w:sz w:val="18"/>
                <w:szCs w:val="18"/>
              </w:rPr>
              <w:t>25</w:t>
            </w:r>
            <w:r>
              <w:rPr>
                <w:rFonts w:hAnsi="宋体" w:cs="宋体" w:hint="eastAsia"/>
                <w:color w:val="000000"/>
                <w:sz w:val="18"/>
                <w:szCs w:val="18"/>
              </w:rPr>
              <w:t>个分部工程，其中</w:t>
            </w:r>
            <w:r>
              <w:rPr>
                <w:rFonts w:hAnsi="宋体" w:cs="宋体"/>
                <w:color w:val="000000"/>
                <w:sz w:val="18"/>
                <w:szCs w:val="18"/>
              </w:rPr>
              <w:t>5</w:t>
            </w:r>
            <w:r>
              <w:rPr>
                <w:rFonts w:hAnsi="宋体" w:cs="宋体" w:hint="eastAsia"/>
                <w:color w:val="000000"/>
                <w:sz w:val="18"/>
                <w:szCs w:val="18"/>
              </w:rPr>
              <w:t>个主要分部工程，</w:t>
            </w:r>
            <w:r>
              <w:rPr>
                <w:rFonts w:hAnsi="宋体" w:cs="宋体"/>
                <w:color w:val="000000"/>
                <w:sz w:val="18"/>
                <w:szCs w:val="18"/>
              </w:rPr>
              <w:t>56</w:t>
            </w:r>
            <w:r>
              <w:rPr>
                <w:rFonts w:cs="宋体" w:hint="eastAsia"/>
                <w:color w:val="000000"/>
                <w:sz w:val="18"/>
                <w:szCs w:val="18"/>
              </w:rPr>
              <w:t>个</w:t>
            </w:r>
            <w:r>
              <w:rPr>
                <w:rFonts w:hAnsi="宋体" w:cs="宋体" w:hint="eastAsia"/>
                <w:color w:val="000000"/>
                <w:sz w:val="18"/>
                <w:szCs w:val="18"/>
              </w:rPr>
              <w:t>重要隐蔽单元工程；</w:t>
            </w:r>
            <w:r>
              <w:rPr>
                <w:rFonts w:hAnsi="宋体" w:cs="宋体"/>
                <w:color w:val="000000"/>
                <w:sz w:val="18"/>
                <w:szCs w:val="18"/>
              </w:rPr>
              <w:t>25</w:t>
            </w:r>
            <w:r>
              <w:rPr>
                <w:rFonts w:hAnsi="宋体" w:cs="宋体" w:hint="eastAsia"/>
                <w:color w:val="000000"/>
                <w:sz w:val="18"/>
                <w:szCs w:val="18"/>
              </w:rPr>
              <w:t>个关键部位单元工程。</w:t>
            </w:r>
          </w:p>
        </w:tc>
      </w:tr>
    </w:tbl>
    <w:p w:rsidR="003107FD" w:rsidRPr="00586AA1" w:rsidRDefault="003107FD" w:rsidP="00586AA1">
      <w:pPr>
        <w:spacing w:line="520" w:lineRule="exact"/>
        <w:outlineLvl w:val="0"/>
        <w:rPr>
          <w:rFonts w:eastAsia="黑体"/>
          <w:color w:val="000000"/>
          <w:sz w:val="24"/>
        </w:rPr>
      </w:pPr>
      <w:bookmarkStart w:id="0" w:name="_GoBack"/>
      <w:bookmarkEnd w:id="0"/>
    </w:p>
    <w:sectPr w:rsidR="003107FD" w:rsidRPr="00586AA1" w:rsidSect="00207220">
      <w:headerReference w:type="even" r:id="rId6"/>
      <w:headerReference w:type="default" r:id="rId7"/>
      <w:pgSz w:w="11906" w:h="16838"/>
      <w:pgMar w:top="567" w:right="1797" w:bottom="56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7FD" w:rsidRDefault="003107FD" w:rsidP="00207220">
      <w:r>
        <w:separator/>
      </w:r>
    </w:p>
  </w:endnote>
  <w:endnote w:type="continuationSeparator" w:id="1">
    <w:p w:rsidR="003107FD" w:rsidRDefault="003107FD" w:rsidP="00207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um"/>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7FD" w:rsidRDefault="003107FD" w:rsidP="00207220">
      <w:r>
        <w:separator/>
      </w:r>
    </w:p>
  </w:footnote>
  <w:footnote w:type="continuationSeparator" w:id="1">
    <w:p w:rsidR="003107FD" w:rsidRDefault="003107FD" w:rsidP="00207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FD" w:rsidRDefault="003107FD">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FD" w:rsidRDefault="003107F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05"/>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F12"/>
    <w:rsid w:val="00015856"/>
    <w:rsid w:val="00207220"/>
    <w:rsid w:val="002B5DAF"/>
    <w:rsid w:val="003107FD"/>
    <w:rsid w:val="003E0667"/>
    <w:rsid w:val="00426DB8"/>
    <w:rsid w:val="00451B5D"/>
    <w:rsid w:val="005204CC"/>
    <w:rsid w:val="00586AA1"/>
    <w:rsid w:val="009F7A56"/>
    <w:rsid w:val="00A04E97"/>
    <w:rsid w:val="00B6528E"/>
    <w:rsid w:val="00D90449"/>
    <w:rsid w:val="00DF0376"/>
    <w:rsid w:val="00E00387"/>
    <w:rsid w:val="00E22C04"/>
    <w:rsid w:val="00EB69C8"/>
    <w:rsid w:val="00F27F12"/>
    <w:rsid w:val="00F73EA4"/>
    <w:rsid w:val="00F87DD1"/>
    <w:rsid w:val="02080332"/>
    <w:rsid w:val="02E41D9D"/>
    <w:rsid w:val="079538A6"/>
    <w:rsid w:val="0D2C45CE"/>
    <w:rsid w:val="142A00D2"/>
    <w:rsid w:val="1714060E"/>
    <w:rsid w:val="174627EF"/>
    <w:rsid w:val="183E64F2"/>
    <w:rsid w:val="1A606855"/>
    <w:rsid w:val="20394290"/>
    <w:rsid w:val="220B57C8"/>
    <w:rsid w:val="23803A08"/>
    <w:rsid w:val="23C81078"/>
    <w:rsid w:val="27D74A6C"/>
    <w:rsid w:val="2BFE3443"/>
    <w:rsid w:val="2DDA51A3"/>
    <w:rsid w:val="2F11064C"/>
    <w:rsid w:val="2F386C07"/>
    <w:rsid w:val="33616C57"/>
    <w:rsid w:val="33AB1655"/>
    <w:rsid w:val="34DB3F45"/>
    <w:rsid w:val="34ED141D"/>
    <w:rsid w:val="360E33B6"/>
    <w:rsid w:val="37DE27C9"/>
    <w:rsid w:val="3A361FCF"/>
    <w:rsid w:val="3A865096"/>
    <w:rsid w:val="3ABD4785"/>
    <w:rsid w:val="415B0474"/>
    <w:rsid w:val="43871BB5"/>
    <w:rsid w:val="470E73C2"/>
    <w:rsid w:val="48F22979"/>
    <w:rsid w:val="4A3C5BBB"/>
    <w:rsid w:val="4AD45A68"/>
    <w:rsid w:val="4B4A3ECF"/>
    <w:rsid w:val="4DCE4A68"/>
    <w:rsid w:val="54A85071"/>
    <w:rsid w:val="58BA0D1E"/>
    <w:rsid w:val="59477F8D"/>
    <w:rsid w:val="5962726C"/>
    <w:rsid w:val="5A696CA5"/>
    <w:rsid w:val="61C0347B"/>
    <w:rsid w:val="676D71CB"/>
    <w:rsid w:val="67812E38"/>
    <w:rsid w:val="6ACC7F54"/>
    <w:rsid w:val="6D8B14FA"/>
    <w:rsid w:val="6FA237E9"/>
    <w:rsid w:val="70375E28"/>
    <w:rsid w:val="713A1ED2"/>
    <w:rsid w:val="71A70BE2"/>
    <w:rsid w:val="76A64BB8"/>
    <w:rsid w:val="79336862"/>
    <w:rsid w:val="79606F09"/>
    <w:rsid w:val="7BA76A2C"/>
    <w:rsid w:val="7E664178"/>
    <w:rsid w:val="7F656742"/>
    <w:rsid w:val="7FE475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220"/>
    <w:pPr>
      <w:widowControl w:val="0"/>
      <w:jc w:val="both"/>
    </w:pPr>
    <w:rPr>
      <w:szCs w:val="24"/>
    </w:rPr>
  </w:style>
  <w:style w:type="paragraph" w:styleId="Heading2">
    <w:name w:val="heading 2"/>
    <w:basedOn w:val="Normal"/>
    <w:next w:val="Normal"/>
    <w:link w:val="Heading2Char"/>
    <w:uiPriority w:val="99"/>
    <w:qFormat/>
    <w:rsid w:val="00207220"/>
    <w:pPr>
      <w:keepNext/>
      <w:keepLines/>
      <w:spacing w:before="260" w:after="260" w:line="416" w:lineRule="auto"/>
      <w:outlineLvl w:val="1"/>
    </w:pPr>
    <w:rPr>
      <w:rFonts w:ascii="Cambria" w:hAnsi="Cambria" w:cs="黑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07220"/>
    <w:rPr>
      <w:rFonts w:ascii="Cambria" w:eastAsia="宋体" w:hAnsi="Cambria" w:cs="黑体"/>
      <w:b/>
      <w:bCs/>
      <w:sz w:val="32"/>
      <w:szCs w:val="32"/>
    </w:rPr>
  </w:style>
  <w:style w:type="paragraph" w:styleId="DocumentMap">
    <w:name w:val="Document Map"/>
    <w:basedOn w:val="Normal"/>
    <w:link w:val="DocumentMapChar"/>
    <w:uiPriority w:val="99"/>
    <w:rsid w:val="00207220"/>
    <w:rPr>
      <w:rFonts w:ascii="宋体"/>
      <w:sz w:val="18"/>
      <w:szCs w:val="18"/>
    </w:rPr>
  </w:style>
  <w:style w:type="character" w:customStyle="1" w:styleId="DocumentMapChar">
    <w:name w:val="Document Map Char"/>
    <w:basedOn w:val="DefaultParagraphFont"/>
    <w:link w:val="DocumentMap"/>
    <w:uiPriority w:val="99"/>
    <w:semiHidden/>
    <w:locked/>
    <w:rsid w:val="00207220"/>
    <w:rPr>
      <w:rFonts w:ascii="宋体" w:eastAsia="宋体" w:hAnsi="Times New Roman" w:cs="Times New Roman"/>
      <w:sz w:val="18"/>
      <w:szCs w:val="18"/>
    </w:rPr>
  </w:style>
  <w:style w:type="paragraph" w:styleId="PlainText">
    <w:name w:val="Plain Text"/>
    <w:basedOn w:val="Normal"/>
    <w:link w:val="PlainTextChar"/>
    <w:uiPriority w:val="99"/>
    <w:rsid w:val="00207220"/>
    <w:rPr>
      <w:rFonts w:ascii="宋体" w:hAnsi="Courier New" w:cs="Courier New"/>
      <w:szCs w:val="21"/>
    </w:rPr>
  </w:style>
  <w:style w:type="character" w:customStyle="1" w:styleId="PlainTextChar">
    <w:name w:val="Plain Text Char"/>
    <w:basedOn w:val="DefaultParagraphFont"/>
    <w:link w:val="PlainText"/>
    <w:uiPriority w:val="99"/>
    <w:semiHidden/>
    <w:rsid w:val="00A204C3"/>
    <w:rPr>
      <w:rFonts w:ascii="宋体" w:hAnsi="Courier New" w:cs="Courier New"/>
      <w:szCs w:val="21"/>
    </w:rPr>
  </w:style>
  <w:style w:type="paragraph" w:styleId="Date">
    <w:name w:val="Date"/>
    <w:basedOn w:val="Normal"/>
    <w:next w:val="Normal"/>
    <w:link w:val="DateChar"/>
    <w:uiPriority w:val="99"/>
    <w:rsid w:val="00207220"/>
    <w:pPr>
      <w:ind w:leftChars="2500" w:left="100"/>
    </w:pPr>
  </w:style>
  <w:style w:type="character" w:customStyle="1" w:styleId="DateChar">
    <w:name w:val="Date Char"/>
    <w:basedOn w:val="DefaultParagraphFont"/>
    <w:link w:val="Date"/>
    <w:uiPriority w:val="99"/>
    <w:semiHidden/>
    <w:locked/>
    <w:rsid w:val="00207220"/>
    <w:rPr>
      <w:rFonts w:ascii="Times New Roman" w:eastAsia="宋体" w:hAnsi="Times New Roman" w:cs="Times New Roman"/>
      <w:sz w:val="24"/>
      <w:szCs w:val="24"/>
    </w:rPr>
  </w:style>
  <w:style w:type="paragraph" w:styleId="Footer">
    <w:name w:val="footer"/>
    <w:basedOn w:val="Normal"/>
    <w:link w:val="FooterChar"/>
    <w:uiPriority w:val="99"/>
    <w:rsid w:val="002072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7220"/>
    <w:rPr>
      <w:rFonts w:cs="Times New Roman"/>
      <w:sz w:val="18"/>
      <w:szCs w:val="18"/>
    </w:rPr>
  </w:style>
  <w:style w:type="paragraph" w:styleId="Header">
    <w:name w:val="header"/>
    <w:basedOn w:val="Normal"/>
    <w:link w:val="HeaderChar"/>
    <w:uiPriority w:val="99"/>
    <w:rsid w:val="002072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07220"/>
    <w:rPr>
      <w:rFonts w:cs="Times New Roman"/>
      <w:sz w:val="18"/>
      <w:szCs w:val="18"/>
    </w:rPr>
  </w:style>
  <w:style w:type="table" w:styleId="TableGrid">
    <w:name w:val="Table Grid"/>
    <w:basedOn w:val="TableNormal"/>
    <w:uiPriority w:val="99"/>
    <w:rsid w:val="0020722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标题2"/>
    <w:basedOn w:val="Heading2"/>
    <w:next w:val="Normal"/>
    <w:uiPriority w:val="99"/>
    <w:rsid w:val="00207220"/>
    <w:pPr>
      <w:snapToGrid w:val="0"/>
      <w:spacing w:before="120" w:after="120" w:line="360" w:lineRule="auto"/>
      <w:jc w:val="left"/>
    </w:pPr>
    <w:rPr>
      <w:rFonts w:ascii="Arial" w:eastAsia="黑体" w:hAnsi="Arial" w:cs="Times New Roman"/>
      <w:bCs w:val="0"/>
      <w:sz w:val="24"/>
      <w:szCs w:val="20"/>
    </w:rPr>
  </w:style>
  <w:style w:type="paragraph" w:customStyle="1" w:styleId="1">
    <w:name w:val="纯文本1"/>
    <w:basedOn w:val="Normal"/>
    <w:link w:val="Char1"/>
    <w:uiPriority w:val="99"/>
    <w:rsid w:val="00207220"/>
    <w:rPr>
      <w:rFonts w:ascii="宋体" w:hAnsi="Courier New" w:cs="Courier New"/>
      <w:szCs w:val="21"/>
    </w:rPr>
  </w:style>
  <w:style w:type="paragraph" w:customStyle="1" w:styleId="10">
    <w:name w:val="页脚1"/>
    <w:basedOn w:val="Normal"/>
    <w:uiPriority w:val="99"/>
    <w:rsid w:val="00207220"/>
    <w:pPr>
      <w:tabs>
        <w:tab w:val="center" w:pos="4153"/>
        <w:tab w:val="right" w:pos="8306"/>
      </w:tabs>
      <w:snapToGrid w:val="0"/>
      <w:jc w:val="left"/>
    </w:pPr>
    <w:rPr>
      <w:sz w:val="18"/>
    </w:rPr>
  </w:style>
  <w:style w:type="character" w:customStyle="1" w:styleId="Char1">
    <w:name w:val="纯文本 Char1"/>
    <w:basedOn w:val="DefaultParagraphFont"/>
    <w:link w:val="1"/>
    <w:uiPriority w:val="99"/>
    <w:locked/>
    <w:rsid w:val="00207220"/>
    <w:rPr>
      <w:rFonts w:ascii="宋体" w:eastAsia="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630</Words>
  <Characters>3597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海河口泵站工程施工(第1标段)</dc:title>
  <dc:subject/>
  <dc:creator>付强</dc:creator>
  <cp:keywords/>
  <dc:description/>
  <cp:lastModifiedBy>建设中心公文处理中心</cp:lastModifiedBy>
  <cp:revision>4</cp:revision>
  <cp:lastPrinted>2020-01-08T08:51:00Z</cp:lastPrinted>
  <dcterms:created xsi:type="dcterms:W3CDTF">2015-06-14T02:04:00Z</dcterms:created>
  <dcterms:modified xsi:type="dcterms:W3CDTF">2020-03-10T09:12:00Z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