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rPr>
          <w:rFonts w:ascii="黑体" w:hAnsi="黑体" w:eastAsia="黑体"/>
          <w:kern w:val="0"/>
          <w:szCs w:val="32"/>
          <w:lang w:val="zh-CN"/>
        </w:rPr>
      </w:pPr>
      <w:bookmarkStart w:id="0" w:name="_GoBack"/>
      <w:bookmarkEnd w:id="0"/>
    </w:p>
    <w:p>
      <w:pPr>
        <w:spacing w:line="560" w:lineRule="exact"/>
        <w:jc w:val="center"/>
        <w:rPr>
          <w:rFonts w:eastAsia="方正小标宋简体"/>
          <w:color w:val="000000"/>
          <w:sz w:val="44"/>
        </w:rPr>
      </w:pPr>
      <w:r>
        <w:rPr>
          <w:rFonts w:ascii="Nimbus Roman No9 L" w:hAnsi="Nimbus Roman No9 L" w:eastAsia="方正小标宋简体" w:cs="Nimbus Roman No9 L"/>
          <w:bCs w:val="0"/>
          <w:color w:val="auto"/>
          <w:sz w:val="44"/>
          <w:szCs w:val="44"/>
          <w:highlight w:val="none"/>
        </w:rPr>
        <w:t>2021年5</w:t>
      </w:r>
      <w:r>
        <w:rPr>
          <w:rFonts w:ascii="方正小标宋简体" w:hAnsi="仿宋" w:eastAsia="方正小标宋简体"/>
          <w:bCs/>
          <w:color w:val="000000"/>
          <w:sz w:val="44"/>
        </w:rPr>
        <w:t>月</w:t>
      </w:r>
      <w:r>
        <w:rPr>
          <w:rFonts w:hint="eastAsia" w:eastAsia="方正小标宋简体"/>
          <w:color w:val="000000"/>
          <w:sz w:val="44"/>
        </w:rPr>
        <w:t>份</w:t>
      </w:r>
      <w:r>
        <w:rPr>
          <w:rFonts w:eastAsia="方正小标宋简体"/>
          <w:color w:val="000000"/>
          <w:sz w:val="44"/>
        </w:rPr>
        <w:t>天津市污水处理厂</w:t>
      </w:r>
    </w:p>
    <w:p>
      <w:pPr>
        <w:spacing w:line="560" w:lineRule="exact"/>
        <w:jc w:val="center"/>
        <w:rPr>
          <w:rFonts w:eastAsia="方正小标宋简体"/>
          <w:color w:val="000000"/>
          <w:sz w:val="44"/>
        </w:rPr>
      </w:pPr>
      <w:r>
        <w:rPr>
          <w:rFonts w:eastAsia="方正小标宋简体"/>
          <w:color w:val="000000"/>
          <w:sz w:val="44"/>
        </w:rPr>
        <w:t>运行情况月报</w:t>
      </w:r>
    </w:p>
    <w:p>
      <w:pPr>
        <w:spacing w:line="560" w:lineRule="exact"/>
        <w:jc w:val="center"/>
        <w:rPr>
          <w:rFonts w:eastAsia="仿宋"/>
          <w:b/>
          <w:color w:val="000000"/>
        </w:rPr>
      </w:pPr>
    </w:p>
    <w:p>
      <w:pPr>
        <w:spacing w:line="560" w:lineRule="exact"/>
        <w:rPr>
          <w:rFonts w:ascii="黑体" w:hAnsi="黑体" w:eastAsia="黑体"/>
          <w:color w:val="000000"/>
          <w:sz w:val="32"/>
          <w:szCs w:val="32"/>
        </w:rPr>
      </w:pPr>
      <w:r>
        <w:rPr>
          <w:rFonts w:ascii="黑体" w:hAnsi="黑体" w:eastAsia="黑体"/>
          <w:color w:val="000000"/>
        </w:rPr>
        <w:t xml:space="preserve">  </w:t>
      </w:r>
      <w:r>
        <w:rPr>
          <w:rFonts w:ascii="黑体" w:hAnsi="黑体" w:eastAsia="黑体"/>
          <w:color w:val="000000"/>
          <w:sz w:val="32"/>
          <w:szCs w:val="32"/>
        </w:rPr>
        <w:t xml:space="preserve">  一、基本情况</w:t>
      </w:r>
    </w:p>
    <w:p>
      <w:pPr>
        <w:spacing w:line="560" w:lineRule="exact"/>
        <w:ind w:firstLine="640"/>
        <w:rPr>
          <w:rFonts w:ascii="Nimbus Roman No9 L" w:hAnsi="Nimbus Roman No9 L" w:cs="Nimbus Roman No9 L"/>
          <w:color w:val="000000"/>
          <w:sz w:val="32"/>
          <w:szCs w:val="32"/>
          <w:highlight w:val="none"/>
        </w:rPr>
      </w:pPr>
      <w:r>
        <w:rPr>
          <w:rFonts w:ascii="Nimbus Roman No9 L" w:hAnsi="Nimbus Roman No9 L" w:cs="Nimbus Roman No9 L"/>
          <w:color w:val="000000"/>
          <w:sz w:val="32"/>
          <w:szCs w:val="32"/>
          <w:highlight w:val="none"/>
        </w:rPr>
        <w:t>本月全市已运行污水处理厂100座，总处理规模406.55万立方米/日（已运行城镇污水处理厂68座，总处理规模为369.75万立方米/日；已运行工业污水处理厂32座，总处理规模为36.8万立方米/日），本月共计处理污水9945.87万立方米，比上月减少622.63万立方米，其中城镇污水处理厂处理水量为9199.12万立方米，平均运行负荷率为82.93%，全市污水处理厂出水水质主要指标达标率为97.92%，本月污水处理厂减停运4座，分别是：东丽湖污水处理厂</w:t>
      </w:r>
      <w:r>
        <w:rPr>
          <w:rFonts w:hint="eastAsia" w:ascii="Nimbus Roman No9 L" w:hAnsi="Nimbus Roman No9 L" w:cs="Nimbus Roman No9 L"/>
          <w:color w:val="000000"/>
          <w:sz w:val="32"/>
          <w:szCs w:val="32"/>
          <w:highlight w:val="none"/>
          <w:lang w:eastAsia="zh-CN"/>
        </w:rPr>
        <w:t>、</w:t>
      </w:r>
      <w:r>
        <w:rPr>
          <w:rFonts w:ascii="Nimbus Roman No9 L" w:hAnsi="Nimbus Roman No9 L" w:cs="Nimbus Roman No9 L"/>
          <w:color w:val="000000"/>
          <w:sz w:val="32"/>
          <w:szCs w:val="32"/>
          <w:highlight w:val="none"/>
        </w:rPr>
        <w:t>北塘污水处理厂</w:t>
      </w:r>
      <w:r>
        <w:rPr>
          <w:rFonts w:hint="eastAsia" w:ascii="Nimbus Roman No9 L" w:hAnsi="Nimbus Roman No9 L" w:cs="Nimbus Roman No9 L"/>
          <w:color w:val="000000"/>
          <w:sz w:val="32"/>
          <w:szCs w:val="32"/>
          <w:highlight w:val="none"/>
          <w:lang w:eastAsia="zh-CN"/>
        </w:rPr>
        <w:t>、</w:t>
      </w:r>
      <w:r>
        <w:rPr>
          <w:rFonts w:ascii="Nimbus Roman No9 L" w:hAnsi="Nimbus Roman No9 L" w:cs="Nimbus Roman No9 L"/>
          <w:color w:val="000000"/>
          <w:sz w:val="32"/>
          <w:szCs w:val="32"/>
          <w:highlight w:val="none"/>
        </w:rPr>
        <w:t>静海新城西城污水处理厂</w:t>
      </w:r>
      <w:r>
        <w:rPr>
          <w:rFonts w:hint="eastAsia" w:ascii="Nimbus Roman No9 L" w:hAnsi="Nimbus Roman No9 L" w:cs="Nimbus Roman No9 L"/>
          <w:color w:val="000000"/>
          <w:sz w:val="32"/>
          <w:szCs w:val="32"/>
          <w:highlight w:val="none"/>
          <w:lang w:eastAsia="zh-CN"/>
        </w:rPr>
        <w:t>、</w:t>
      </w:r>
      <w:r>
        <w:rPr>
          <w:rFonts w:ascii="Nimbus Roman No9 L" w:hAnsi="Nimbus Roman No9 L" w:cs="Nimbus Roman No9 L"/>
          <w:color w:val="000000"/>
          <w:sz w:val="32"/>
          <w:szCs w:val="32"/>
          <w:highlight w:val="none"/>
        </w:rPr>
        <w:t>刘官庄污水处理厂。</w:t>
      </w:r>
    </w:p>
    <w:p>
      <w:pPr>
        <w:spacing w:line="560" w:lineRule="exact"/>
        <w:rPr>
          <w:rFonts w:ascii="黑体" w:hAnsi="黑体" w:eastAsia="黑体"/>
          <w:color w:val="000000"/>
          <w:sz w:val="32"/>
          <w:szCs w:val="32"/>
        </w:rPr>
      </w:pPr>
      <w:r>
        <w:rPr>
          <w:rFonts w:ascii="黑体" w:hAnsi="黑体" w:eastAsia="黑体"/>
          <w:color w:val="000000"/>
          <w:sz w:val="32"/>
          <w:szCs w:val="32"/>
        </w:rPr>
        <w:t xml:space="preserve">    </w:t>
      </w:r>
      <w:r>
        <w:rPr>
          <w:rFonts w:hint="eastAsia" w:ascii="黑体" w:hAnsi="黑体" w:eastAsia="黑体"/>
          <w:color w:val="000000"/>
          <w:sz w:val="32"/>
          <w:szCs w:val="32"/>
        </w:rPr>
        <w:t>二</w:t>
      </w:r>
      <w:r>
        <w:rPr>
          <w:rFonts w:ascii="黑体" w:hAnsi="黑体" w:eastAsia="黑体"/>
          <w:color w:val="000000"/>
          <w:sz w:val="32"/>
          <w:szCs w:val="32"/>
        </w:rPr>
        <w:t>、综合考评情况</w:t>
      </w:r>
    </w:p>
    <w:p>
      <w:pPr>
        <w:spacing w:line="560" w:lineRule="exact"/>
        <w:ind w:firstLine="640"/>
        <w:rPr>
          <w:rFonts w:ascii="Nimbus Roman No9 L" w:hAnsi="Nimbus Roman No9 L" w:cs="Nimbus Roman No9 L"/>
          <w:color w:val="000000"/>
          <w:sz w:val="32"/>
          <w:szCs w:val="32"/>
          <w:highlight w:val="none"/>
        </w:rPr>
      </w:pPr>
      <w:r>
        <w:rPr>
          <w:rFonts w:hint="eastAsia" w:ascii="Nimbus Roman No9 L" w:hAnsi="Nimbus Roman No9 L" w:cs="Nimbus Roman No9 L"/>
          <w:color w:val="000000"/>
          <w:sz w:val="32"/>
          <w:szCs w:val="32"/>
          <w:highlight w:val="none"/>
        </w:rPr>
        <w:t>通过对各区污水处理厂的运行数据上报率、污染物收集效能、出水水质主要指标达标率、主要污染物消减效率和污泥处置情况进行综合考评（中心城区6座厂不参评），考评前三名的行政区为津南区</w:t>
      </w:r>
      <w:r>
        <w:rPr>
          <w:rFonts w:hint="eastAsia" w:ascii="Nimbus Roman No9 L" w:hAnsi="Nimbus Roman No9 L" w:cs="Nimbus Roman No9 L"/>
          <w:color w:val="000000"/>
          <w:sz w:val="32"/>
          <w:szCs w:val="32"/>
          <w:highlight w:val="none"/>
          <w:lang w:eastAsia="zh-CN"/>
        </w:rPr>
        <w:t>、</w:t>
      </w:r>
      <w:r>
        <w:rPr>
          <w:rFonts w:hint="eastAsia" w:ascii="Nimbus Roman No9 L" w:hAnsi="Nimbus Roman No9 L" w:cs="Nimbus Roman No9 L"/>
          <w:color w:val="000000"/>
          <w:sz w:val="32"/>
          <w:szCs w:val="32"/>
          <w:highlight w:val="none"/>
        </w:rPr>
        <w:t>静海区</w:t>
      </w:r>
      <w:r>
        <w:rPr>
          <w:rFonts w:hint="eastAsia" w:ascii="Nimbus Roman No9 L" w:hAnsi="Nimbus Roman No9 L" w:cs="Nimbus Roman No9 L"/>
          <w:color w:val="000000"/>
          <w:sz w:val="32"/>
          <w:szCs w:val="32"/>
          <w:highlight w:val="none"/>
          <w:lang w:eastAsia="zh-CN"/>
        </w:rPr>
        <w:t>、</w:t>
      </w:r>
      <w:r>
        <w:rPr>
          <w:rFonts w:hint="eastAsia" w:ascii="Nimbus Roman No9 L" w:hAnsi="Nimbus Roman No9 L" w:cs="Nimbus Roman No9 L"/>
          <w:color w:val="000000"/>
          <w:sz w:val="32"/>
          <w:szCs w:val="32"/>
          <w:highlight w:val="none"/>
        </w:rPr>
        <w:t>滨海新区，最后一名为东丽区。</w:t>
      </w:r>
    </w:p>
    <w:p>
      <w:pPr>
        <w:spacing w:line="560" w:lineRule="exact"/>
        <w:ind w:firstLine="640"/>
        <w:rPr>
          <w:rFonts w:ascii="Nimbus Roman No9 L" w:hAnsi="Nimbus Roman No9 L" w:cs="Nimbus Roman No9 L"/>
          <w:color w:val="000000"/>
          <w:sz w:val="32"/>
          <w:szCs w:val="32"/>
          <w:highlight w:val="none"/>
        </w:rPr>
      </w:pPr>
      <w:r>
        <w:rPr>
          <w:rFonts w:ascii="Nimbus Roman No9 L" w:hAnsi="Nimbus Roman No9 L" w:cs="Nimbus Roman No9 L"/>
          <w:color w:val="000000"/>
          <w:sz w:val="32"/>
          <w:szCs w:val="32"/>
          <w:highlight w:val="none"/>
        </w:rPr>
        <w:t>信息上报较差的</w:t>
      </w:r>
      <w:r>
        <w:rPr>
          <w:rFonts w:hint="default" w:ascii="Nimbus Roman No9 L" w:hAnsi="Nimbus Roman No9 L" w:cs="Nimbus Roman No9 L"/>
          <w:color w:val="000000"/>
          <w:sz w:val="32"/>
          <w:szCs w:val="32"/>
          <w:highlight w:val="none"/>
          <w:lang w:val="en"/>
        </w:rPr>
        <w:t>3</w:t>
      </w:r>
      <w:r>
        <w:rPr>
          <w:rFonts w:ascii="Nimbus Roman No9 L" w:hAnsi="Nimbus Roman No9 L" w:cs="Nimbus Roman No9 L"/>
          <w:color w:val="000000"/>
          <w:sz w:val="32"/>
          <w:szCs w:val="32"/>
          <w:highlight w:val="none"/>
        </w:rPr>
        <w:t>座污水处理厂分别为：武清波太特污水处理厂</w:t>
      </w:r>
      <w:r>
        <w:rPr>
          <w:rFonts w:hint="eastAsia" w:ascii="Nimbus Roman No9 L" w:hAnsi="Nimbus Roman No9 L" w:cs="Nimbus Roman No9 L"/>
          <w:color w:val="000000"/>
          <w:sz w:val="32"/>
          <w:szCs w:val="32"/>
          <w:highlight w:val="none"/>
          <w:lang w:eastAsia="zh-CN"/>
        </w:rPr>
        <w:t>、</w:t>
      </w:r>
      <w:r>
        <w:rPr>
          <w:rFonts w:ascii="Nimbus Roman No9 L" w:hAnsi="Nimbus Roman No9 L" w:cs="Nimbus Roman No9 L"/>
          <w:color w:val="000000"/>
          <w:sz w:val="32"/>
          <w:szCs w:val="32"/>
          <w:highlight w:val="none"/>
        </w:rPr>
        <w:t>城关污水处理厂</w:t>
      </w:r>
      <w:r>
        <w:rPr>
          <w:rFonts w:hint="eastAsia" w:ascii="Nimbus Roman No9 L" w:hAnsi="Nimbus Roman No9 L" w:cs="Nimbus Roman No9 L"/>
          <w:color w:val="000000"/>
          <w:sz w:val="32"/>
          <w:szCs w:val="32"/>
          <w:highlight w:val="none"/>
          <w:lang w:eastAsia="zh-CN"/>
        </w:rPr>
        <w:t>、</w:t>
      </w:r>
      <w:r>
        <w:rPr>
          <w:rFonts w:ascii="Nimbus Roman No9 L" w:hAnsi="Nimbus Roman No9 L" w:cs="Nimbus Roman No9 L"/>
          <w:color w:val="000000"/>
          <w:sz w:val="32"/>
          <w:szCs w:val="32"/>
          <w:highlight w:val="none"/>
        </w:rPr>
        <w:t>东丽湖南部污水处理厂（一期工程）。</w:t>
      </w:r>
    </w:p>
    <w:p>
      <w:pPr>
        <w:spacing w:line="560" w:lineRule="exact"/>
        <w:rPr>
          <w:rFonts w:ascii="黑体" w:hAnsi="黑体" w:eastAsia="黑体"/>
          <w:color w:val="000000"/>
          <w:sz w:val="32"/>
          <w:szCs w:val="32"/>
        </w:rPr>
      </w:pPr>
      <w:r>
        <w:rPr>
          <w:rFonts w:ascii="黑体" w:hAnsi="黑体" w:eastAsia="黑体"/>
          <w:color w:val="000000"/>
          <w:sz w:val="32"/>
          <w:szCs w:val="32"/>
        </w:rPr>
        <w:t xml:space="preserve">    </w:t>
      </w:r>
      <w:r>
        <w:rPr>
          <w:rFonts w:hint="eastAsia" w:ascii="黑体" w:hAnsi="黑体" w:eastAsia="黑体"/>
          <w:color w:val="000000"/>
          <w:sz w:val="32"/>
          <w:szCs w:val="32"/>
        </w:rPr>
        <w:t>三</w:t>
      </w:r>
      <w:r>
        <w:rPr>
          <w:rFonts w:ascii="黑体" w:hAnsi="黑体" w:eastAsia="黑体"/>
          <w:color w:val="000000"/>
          <w:sz w:val="32"/>
          <w:szCs w:val="32"/>
        </w:rPr>
        <w:t>、监督性监测结果</w:t>
      </w:r>
    </w:p>
    <w:p>
      <w:pPr>
        <w:spacing w:line="560" w:lineRule="exact"/>
        <w:ind w:firstLine="640"/>
        <w:rPr>
          <w:rFonts w:ascii="Nimbus Roman No9 L" w:hAnsi="Nimbus Roman No9 L" w:cs="Nimbus Roman No9 L"/>
          <w:color w:val="000000"/>
          <w:sz w:val="32"/>
          <w:szCs w:val="32"/>
          <w:highlight w:val="none"/>
        </w:rPr>
      </w:pPr>
      <w:r>
        <w:rPr>
          <w:rFonts w:ascii="Nimbus Roman No9 L" w:hAnsi="Nimbus Roman No9 L" w:cs="Nimbus Roman No9 L"/>
          <w:color w:val="000000"/>
          <w:sz w:val="32"/>
          <w:szCs w:val="32"/>
          <w:highlight w:val="none"/>
        </w:rPr>
        <w:t>全市100座已运行污水处理厂出水水质主要指标</w:t>
      </w:r>
      <w:r>
        <w:rPr>
          <w:rFonts w:hint="eastAsia" w:ascii="Nimbus Roman No9 L" w:hAnsi="Nimbus Roman No9 L" w:cs="Nimbus Roman No9 L"/>
          <w:color w:val="000000"/>
          <w:sz w:val="32"/>
          <w:szCs w:val="32"/>
          <w:highlight w:val="none"/>
          <w:lang w:eastAsia="zh-CN"/>
        </w:rPr>
        <w:t>为</w:t>
      </w:r>
      <w:r>
        <w:rPr>
          <w:rFonts w:ascii="Nimbus Roman No9 L" w:hAnsi="Nimbus Roman No9 L" w:cs="Nimbus Roman No9 L"/>
          <w:color w:val="000000"/>
          <w:sz w:val="32"/>
          <w:szCs w:val="32"/>
          <w:highlight w:val="none"/>
        </w:rPr>
        <w:t>COD、BOD、氨氮、总磷、总氮和悬浮物六项指标</w:t>
      </w:r>
      <w:r>
        <w:rPr>
          <w:rFonts w:hint="eastAsia" w:ascii="Nimbus Roman No9 L" w:hAnsi="Nimbus Roman No9 L" w:cs="Nimbus Roman No9 L"/>
          <w:color w:val="000000"/>
          <w:sz w:val="32"/>
          <w:szCs w:val="32"/>
          <w:highlight w:val="none"/>
          <w:lang w:eastAsia="zh-CN"/>
        </w:rPr>
        <w:t>。出水</w:t>
      </w:r>
      <w:r>
        <w:rPr>
          <w:rFonts w:ascii="Nimbus Roman No9 L" w:hAnsi="Nimbus Roman No9 L" w:cs="Nimbus Roman No9 L"/>
          <w:color w:val="000000"/>
          <w:sz w:val="32"/>
          <w:szCs w:val="32"/>
          <w:highlight w:val="none"/>
        </w:rPr>
        <w:t>超标污水处理厂共</w:t>
      </w:r>
      <w:r>
        <w:rPr>
          <w:rFonts w:hint="default" w:ascii="Nimbus Roman No9 L" w:hAnsi="Nimbus Roman No9 L" w:cs="Nimbus Roman No9 L"/>
          <w:color w:val="000000"/>
          <w:sz w:val="32"/>
          <w:szCs w:val="32"/>
          <w:highlight w:val="none"/>
          <w:lang w:val="en"/>
        </w:rPr>
        <w:t>2</w:t>
      </w:r>
      <w:r>
        <w:rPr>
          <w:rFonts w:ascii="Nimbus Roman No9 L" w:hAnsi="Nimbus Roman No9 L" w:cs="Nimbus Roman No9 L"/>
          <w:color w:val="000000"/>
          <w:sz w:val="32"/>
          <w:szCs w:val="32"/>
          <w:highlight w:val="none"/>
        </w:rPr>
        <w:t>座</w:t>
      </w:r>
      <w:r>
        <w:rPr>
          <w:rFonts w:hint="eastAsia" w:ascii="Nimbus Roman No9 L" w:hAnsi="Nimbus Roman No9 L" w:cs="Nimbus Roman No9 L"/>
          <w:color w:val="000000"/>
          <w:sz w:val="32"/>
          <w:szCs w:val="32"/>
          <w:highlight w:val="none"/>
          <w:lang w:eastAsia="zh-CN"/>
        </w:rPr>
        <w:t>，</w:t>
      </w:r>
      <w:r>
        <w:rPr>
          <w:rFonts w:ascii="Nimbus Roman No9 L" w:hAnsi="Nimbus Roman No9 L" w:cs="Nimbus Roman No9 L"/>
          <w:color w:val="000000"/>
          <w:sz w:val="32"/>
          <w:szCs w:val="32"/>
          <w:highlight w:val="none"/>
        </w:rPr>
        <w:t>瑞德赛恩污水处理厂总氮超标0.28倍，静海北环工业园污水处理厂总磷超标0.1</w:t>
      </w:r>
      <w:r>
        <w:rPr>
          <w:rFonts w:hint="eastAsia" w:ascii="Nimbus Roman No9 L" w:hAnsi="Nimbus Roman No9 L" w:cs="Nimbus Roman No9 L"/>
          <w:color w:val="000000"/>
          <w:sz w:val="32"/>
          <w:szCs w:val="32"/>
          <w:highlight w:val="none"/>
          <w:lang w:eastAsia="zh-CN"/>
        </w:rPr>
        <w:t>倍</w:t>
      </w:r>
      <w:r>
        <w:rPr>
          <w:rFonts w:ascii="Nimbus Roman No9 L" w:hAnsi="Nimbus Roman No9 L" w:cs="Nimbus Roman No9 L"/>
          <w:color w:val="000000"/>
          <w:sz w:val="32"/>
          <w:szCs w:val="32"/>
          <w:highlight w:val="none"/>
        </w:rPr>
        <w:t>。</w:t>
      </w:r>
    </w:p>
    <w:p>
      <w:pPr>
        <w:spacing w:line="560" w:lineRule="exact"/>
        <w:rPr>
          <w:rFonts w:ascii="黑体" w:hAnsi="黑体" w:eastAsia="黑体"/>
          <w:color w:val="000000"/>
          <w:sz w:val="32"/>
          <w:szCs w:val="32"/>
        </w:rPr>
      </w:pPr>
      <w:r>
        <w:rPr>
          <w:rFonts w:ascii="黑体" w:hAnsi="黑体" w:eastAsia="黑体"/>
          <w:color w:val="000000"/>
          <w:sz w:val="32"/>
          <w:szCs w:val="32"/>
        </w:rPr>
        <w:t xml:space="preserve">    </w:t>
      </w:r>
      <w:r>
        <w:rPr>
          <w:rFonts w:hint="eastAsia" w:ascii="黑体" w:hAnsi="黑体" w:eastAsia="黑体"/>
          <w:color w:val="000000"/>
          <w:sz w:val="32"/>
          <w:szCs w:val="32"/>
        </w:rPr>
        <w:t>四</w:t>
      </w:r>
      <w:r>
        <w:rPr>
          <w:rFonts w:ascii="黑体" w:hAnsi="黑体" w:eastAsia="黑体"/>
          <w:color w:val="000000"/>
          <w:sz w:val="32"/>
          <w:szCs w:val="32"/>
        </w:rPr>
        <w:t>、在线监测情况</w:t>
      </w:r>
    </w:p>
    <w:p>
      <w:pPr>
        <w:spacing w:line="560" w:lineRule="exact"/>
        <w:ind w:firstLine="640"/>
        <w:rPr>
          <w:rFonts w:hint="eastAsia" w:ascii="Nimbus Roman No9 L" w:hAnsi="Nimbus Roman No9 L" w:cs="Nimbus Roman No9 L"/>
          <w:color w:val="000000"/>
          <w:sz w:val="32"/>
          <w:szCs w:val="32"/>
          <w:highlight w:val="none"/>
        </w:rPr>
      </w:pPr>
      <w:r>
        <w:rPr>
          <w:rFonts w:hint="eastAsia" w:ascii="Nimbus Roman No9 L" w:hAnsi="Nimbus Roman No9 L" w:cs="Nimbus Roman No9 L"/>
          <w:color w:val="000000"/>
          <w:sz w:val="32"/>
          <w:szCs w:val="32"/>
          <w:highlight w:val="none"/>
        </w:rPr>
        <w:t>截至</w:t>
      </w:r>
      <w:r>
        <w:rPr>
          <w:rFonts w:ascii="Nimbus Roman No9 L" w:hAnsi="Nimbus Roman No9 L" w:cs="Nimbus Roman No9 L"/>
          <w:color w:val="000000"/>
          <w:sz w:val="32"/>
          <w:szCs w:val="32"/>
          <w:highlight w:val="none"/>
        </w:rPr>
        <w:t>202</w:t>
      </w:r>
      <w:r>
        <w:rPr>
          <w:rFonts w:hint="eastAsia" w:ascii="Nimbus Roman No9 L" w:hAnsi="Nimbus Roman No9 L" w:cs="Nimbus Roman No9 L"/>
          <w:color w:val="000000"/>
          <w:sz w:val="32"/>
          <w:szCs w:val="32"/>
          <w:highlight w:val="none"/>
        </w:rPr>
        <w:t>1年5月底，本市共有100座污水处理厂、173处在线点位上传数据，其中</w:t>
      </w:r>
      <w:r>
        <w:rPr>
          <w:rFonts w:hint="default" w:ascii="Nimbus Roman No9 L" w:hAnsi="Nimbus Roman No9 L" w:cs="Nimbus Roman No9 L"/>
          <w:color w:val="000000"/>
          <w:sz w:val="32"/>
          <w:szCs w:val="32"/>
          <w:highlight w:val="none"/>
        </w:rPr>
        <w:t>其中</w:t>
      </w:r>
      <w:r>
        <w:rPr>
          <w:rFonts w:hint="eastAsia" w:ascii="Nimbus Roman No9 L" w:hAnsi="Nimbus Roman No9 L" w:cs="Nimbus Roman No9 L"/>
          <w:color w:val="000000"/>
          <w:sz w:val="32"/>
          <w:szCs w:val="32"/>
          <w:highlight w:val="none"/>
          <w:lang w:val="en-US" w:eastAsia="zh-CN"/>
        </w:rPr>
        <w:t>5座污水处理厂存在在线监测数据上传失败等问题，分别为：</w:t>
      </w:r>
      <w:r>
        <w:rPr>
          <w:rFonts w:hint="eastAsia" w:ascii="Nimbus Roman No9 L" w:hAnsi="Nimbus Roman No9 L" w:cs="Nimbus Roman No9 L"/>
          <w:color w:val="000000"/>
          <w:sz w:val="32"/>
          <w:szCs w:val="32"/>
          <w:highlight w:val="none"/>
        </w:rPr>
        <w:t>东郊污水处理新厂（进水）现场</w:t>
      </w:r>
      <w:r>
        <w:rPr>
          <w:rFonts w:hint="eastAsia" w:ascii="Nimbus Roman No9 L" w:hAnsi="Nimbus Roman No9 L" w:cs="Nimbus Roman No9 L"/>
          <w:color w:val="000000"/>
          <w:sz w:val="32"/>
          <w:szCs w:val="32"/>
          <w:highlight w:val="none"/>
          <w:lang w:eastAsia="zh-CN"/>
        </w:rPr>
        <w:t>因现场设备</w:t>
      </w:r>
      <w:r>
        <w:rPr>
          <w:rFonts w:hint="eastAsia" w:ascii="Nimbus Roman No9 L" w:hAnsi="Nimbus Roman No9 L" w:cs="Nimbus Roman No9 L"/>
          <w:color w:val="000000"/>
          <w:sz w:val="32"/>
          <w:szCs w:val="32"/>
          <w:highlight w:val="none"/>
        </w:rPr>
        <w:t>未验收，数据为0；开发区第一污水处理厂（进水）</w:t>
      </w:r>
      <w:r>
        <w:rPr>
          <w:rFonts w:hint="eastAsia" w:ascii="Nimbus Roman No9 L" w:hAnsi="Nimbus Roman No9 L" w:cs="Nimbus Roman No9 L"/>
          <w:color w:val="000000"/>
          <w:sz w:val="32"/>
          <w:szCs w:val="32"/>
          <w:highlight w:val="none"/>
          <w:lang w:eastAsia="zh-CN"/>
        </w:rPr>
        <w:t>因</w:t>
      </w:r>
      <w:r>
        <w:rPr>
          <w:rFonts w:hint="eastAsia" w:ascii="Nimbus Roman No9 L" w:hAnsi="Nimbus Roman No9 L" w:cs="Nimbus Roman No9 L"/>
          <w:color w:val="000000"/>
          <w:sz w:val="32"/>
          <w:szCs w:val="32"/>
          <w:highlight w:val="none"/>
        </w:rPr>
        <w:t>现场信号</w:t>
      </w:r>
      <w:r>
        <w:rPr>
          <w:rFonts w:hint="eastAsia" w:ascii="Nimbus Roman No9 L" w:hAnsi="Nimbus Roman No9 L" w:cs="Nimbus Roman No9 L"/>
          <w:color w:val="000000"/>
          <w:sz w:val="32"/>
          <w:szCs w:val="32"/>
          <w:highlight w:val="none"/>
          <w:lang w:eastAsia="zh-CN"/>
        </w:rPr>
        <w:t>上传失败</w:t>
      </w:r>
      <w:r>
        <w:rPr>
          <w:rFonts w:hint="eastAsia" w:ascii="Nimbus Roman No9 L" w:hAnsi="Nimbus Roman No9 L" w:cs="Nimbus Roman No9 L"/>
          <w:color w:val="000000"/>
          <w:sz w:val="32"/>
          <w:szCs w:val="32"/>
          <w:highlight w:val="none"/>
        </w:rPr>
        <w:t>，补数；南疆污水处理厂（出水）</w:t>
      </w:r>
      <w:r>
        <w:rPr>
          <w:rFonts w:hint="eastAsia" w:ascii="Nimbus Roman No9 L" w:hAnsi="Nimbus Roman No9 L" w:cs="Nimbus Roman No9 L"/>
          <w:color w:val="000000"/>
          <w:sz w:val="32"/>
          <w:szCs w:val="32"/>
          <w:highlight w:val="none"/>
          <w:lang w:eastAsia="zh-CN"/>
        </w:rPr>
        <w:t>设备</w:t>
      </w:r>
      <w:r>
        <w:rPr>
          <w:rFonts w:hint="eastAsia" w:ascii="Nimbus Roman No9 L" w:hAnsi="Nimbus Roman No9 L" w:cs="Nimbus Roman No9 L"/>
          <w:color w:val="000000"/>
          <w:sz w:val="32"/>
          <w:szCs w:val="32"/>
          <w:highlight w:val="none"/>
        </w:rPr>
        <w:t>未联网；静海华静污水处理厂（出水）现场信号</w:t>
      </w:r>
      <w:r>
        <w:rPr>
          <w:rFonts w:hint="eastAsia" w:ascii="Nimbus Roman No9 L" w:hAnsi="Nimbus Roman No9 L" w:cs="Nimbus Roman No9 L"/>
          <w:color w:val="000000"/>
          <w:sz w:val="32"/>
          <w:szCs w:val="32"/>
          <w:highlight w:val="none"/>
          <w:lang w:eastAsia="zh-CN"/>
        </w:rPr>
        <w:t>上传失败</w:t>
      </w:r>
      <w:r>
        <w:rPr>
          <w:rFonts w:hint="eastAsia" w:ascii="Nimbus Roman No9 L" w:hAnsi="Nimbus Roman No9 L" w:cs="Nimbus Roman No9 L"/>
          <w:color w:val="000000"/>
          <w:sz w:val="32"/>
          <w:szCs w:val="32"/>
          <w:highlight w:val="none"/>
        </w:rPr>
        <w:t>，补数；北辰西堤头污水处理厂（进水）现场前端设备损坏；以上污水</w:t>
      </w:r>
      <w:r>
        <w:rPr>
          <w:rFonts w:hint="eastAsia" w:ascii="Nimbus Roman No9 L" w:hAnsi="Nimbus Roman No9 L" w:cs="Nimbus Roman No9 L"/>
          <w:color w:val="000000"/>
          <w:sz w:val="32"/>
          <w:szCs w:val="32"/>
          <w:highlight w:val="none"/>
          <w:lang w:eastAsia="zh-CN"/>
        </w:rPr>
        <w:t>处理</w:t>
      </w:r>
      <w:r>
        <w:rPr>
          <w:rFonts w:hint="eastAsia" w:ascii="Nimbus Roman No9 L" w:hAnsi="Nimbus Roman No9 L" w:cs="Nimbus Roman No9 L"/>
          <w:color w:val="000000"/>
          <w:sz w:val="32"/>
          <w:szCs w:val="32"/>
          <w:highlight w:val="none"/>
        </w:rPr>
        <w:t>厂出现数据未上传</w:t>
      </w:r>
      <w:r>
        <w:rPr>
          <w:rFonts w:hint="eastAsia" w:ascii="Nimbus Roman No9 L" w:hAnsi="Nimbus Roman No9 L" w:cs="Nimbus Roman No9 L"/>
          <w:color w:val="000000"/>
          <w:sz w:val="32"/>
          <w:szCs w:val="32"/>
          <w:highlight w:val="none"/>
          <w:lang w:eastAsia="zh-CN"/>
        </w:rPr>
        <w:t>等</w:t>
      </w:r>
      <w:r>
        <w:rPr>
          <w:rFonts w:hint="eastAsia" w:ascii="Nimbus Roman No9 L" w:hAnsi="Nimbus Roman No9 L" w:cs="Nimbus Roman No9 L"/>
          <w:color w:val="000000"/>
          <w:sz w:val="32"/>
          <w:szCs w:val="32"/>
          <w:highlight w:val="none"/>
        </w:rPr>
        <w:t>情况。</w:t>
      </w:r>
    </w:p>
    <w:p>
      <w:pPr>
        <w:spacing w:line="560" w:lineRule="exact"/>
        <w:ind w:firstLine="640"/>
        <w:rPr>
          <w:rFonts w:hint="eastAsia" w:ascii="Nimbus Roman No9 L" w:hAnsi="Nimbus Roman No9 L" w:eastAsia="仿宋_GB2312" w:cs="Nimbus Roman No9 L"/>
          <w:color w:val="000000"/>
          <w:sz w:val="32"/>
          <w:szCs w:val="32"/>
          <w:highlight w:val="none"/>
          <w:lang w:eastAsia="zh-CN"/>
        </w:rPr>
      </w:pPr>
      <w:r>
        <w:rPr>
          <w:rFonts w:hint="eastAsia" w:ascii="Nimbus Roman No9 L" w:hAnsi="Nimbus Roman No9 L" w:cs="Nimbus Roman No9 L"/>
          <w:color w:val="000000"/>
          <w:sz w:val="32"/>
          <w:szCs w:val="32"/>
          <w:highlight w:val="none"/>
        </w:rPr>
        <w:t>本月进水</w:t>
      </w:r>
      <w:r>
        <w:rPr>
          <w:rFonts w:ascii="Nimbus Roman No9 L" w:hAnsi="Nimbus Roman No9 L" w:cs="Nimbus Roman No9 L"/>
          <w:color w:val="000000"/>
          <w:sz w:val="32"/>
          <w:szCs w:val="32"/>
          <w:highlight w:val="none"/>
        </w:rPr>
        <w:t>COD</w:t>
      </w:r>
      <w:r>
        <w:rPr>
          <w:rFonts w:hint="eastAsia" w:ascii="Nimbus Roman No9 L" w:hAnsi="Nimbus Roman No9 L" w:cs="Nimbus Roman No9 L"/>
          <w:color w:val="000000"/>
          <w:sz w:val="32"/>
          <w:szCs w:val="32"/>
          <w:highlight w:val="none"/>
        </w:rPr>
        <w:t>全月平均值超标的污水处理厂共5座，进水氨氮全月平均值超标的污水处理厂共8座，进水总磷全月平均值超标的污水处理厂共2座，进水总氮全月平均值超标的污水处理厂共2座</w:t>
      </w:r>
      <w:r>
        <w:rPr>
          <w:rFonts w:hint="eastAsia" w:ascii="Nimbus Roman No9 L" w:hAnsi="Nimbus Roman No9 L" w:cs="Nimbus Roman No9 L"/>
          <w:color w:val="000000"/>
          <w:sz w:val="32"/>
          <w:szCs w:val="32"/>
          <w:highlight w:val="none"/>
          <w:lang w:eastAsia="zh-CN"/>
        </w:rPr>
        <w:t>。</w:t>
      </w:r>
    </w:p>
    <w:p>
      <w:pPr>
        <w:spacing w:line="560" w:lineRule="exact"/>
        <w:ind w:firstLine="640"/>
        <w:rPr>
          <w:rFonts w:ascii="Nimbus Roman No9 L" w:hAnsi="Nimbus Roman No9 L" w:cs="Nimbus Roman No9 L"/>
          <w:color w:val="000000"/>
          <w:sz w:val="32"/>
          <w:szCs w:val="32"/>
          <w:highlight w:val="none"/>
        </w:rPr>
      </w:pPr>
      <w:r>
        <w:rPr>
          <w:rFonts w:hint="eastAsia" w:ascii="Nimbus Roman No9 L" w:hAnsi="Nimbus Roman No9 L" w:cs="Nimbus Roman No9 L"/>
          <w:color w:val="000000"/>
          <w:sz w:val="32"/>
          <w:szCs w:val="32"/>
          <w:highlight w:val="none"/>
          <w:lang w:eastAsia="zh-CN"/>
        </w:rPr>
        <w:t>本月</w:t>
      </w:r>
      <w:r>
        <w:rPr>
          <w:rFonts w:hint="eastAsia" w:ascii="Nimbus Roman No9 L" w:hAnsi="Nimbus Roman No9 L" w:cs="Nimbus Roman No9 L"/>
          <w:color w:val="000000"/>
          <w:sz w:val="32"/>
          <w:szCs w:val="32"/>
          <w:highlight w:val="none"/>
        </w:rPr>
        <w:t>出水未出现COD、氨氮、总磷、总氮平均值超标的污水处理厂。</w:t>
      </w:r>
    </w:p>
    <w:p>
      <w:pPr>
        <w:spacing w:line="56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五</w:t>
      </w:r>
      <w:r>
        <w:rPr>
          <w:rFonts w:ascii="黑体" w:hAnsi="黑体" w:eastAsia="黑体"/>
          <w:color w:val="000000"/>
          <w:sz w:val="32"/>
          <w:szCs w:val="32"/>
        </w:rPr>
        <w:t>、污泥处置情况</w:t>
      </w:r>
    </w:p>
    <w:p>
      <w:pPr>
        <w:spacing w:line="560" w:lineRule="exact"/>
        <w:ind w:firstLine="640"/>
        <w:rPr>
          <w:rFonts w:ascii="Nimbus Roman No9 L" w:hAnsi="Nimbus Roman No9 L" w:cs="Nimbus Roman No9 L"/>
          <w:color w:val="000000"/>
          <w:sz w:val="32"/>
          <w:szCs w:val="32"/>
          <w:highlight w:val="none"/>
        </w:rPr>
      </w:pPr>
      <w:r>
        <w:rPr>
          <w:rFonts w:hint="eastAsia" w:ascii="Nimbus Roman No9 L" w:hAnsi="Nimbus Roman No9 L" w:cs="Nimbus Roman No9 L"/>
          <w:color w:val="000000"/>
          <w:sz w:val="32"/>
          <w:szCs w:val="32"/>
          <w:highlight w:val="none"/>
        </w:rPr>
        <w:t>本月全市污水处理厂污泥产生量为81905.82吨，平均日产生量为2730.19吨，污泥处置厂接收泥量为81906.58吨，污泥无害化处置率为100.0%。其中，中心城区城镇污水处理厂污泥产生量为52647.33吨，占全市产生总量的64.28%，平均日产生量为1754.91吨。中心城区污泥处置量为52647.33吨，占全市处置总量的64.28%，平均日处置量为1754.91吨。</w:t>
      </w:r>
    </w:p>
    <w:p>
      <w:pPr>
        <w:spacing w:line="560" w:lineRule="exact"/>
        <w:ind w:firstLine="640"/>
        <w:rPr>
          <w:rFonts w:hint="eastAsia" w:ascii="Nimbus Roman No9 L" w:hAnsi="Nimbus Roman No9 L" w:cs="Nimbus Roman No9 L"/>
          <w:color w:val="000000"/>
          <w:sz w:val="32"/>
          <w:szCs w:val="32"/>
          <w:highlight w:val="none"/>
        </w:rPr>
      </w:pPr>
      <w:r>
        <w:rPr>
          <w:rFonts w:hint="eastAsia" w:ascii="Nimbus Roman No9 L" w:hAnsi="Nimbus Roman No9 L" w:cs="Nimbus Roman No9 L"/>
          <w:color w:val="000000"/>
          <w:sz w:val="32"/>
          <w:szCs w:val="32"/>
          <w:highlight w:val="none"/>
        </w:rPr>
        <w:t>目前，全市主要处理处置污泥工艺包括干化焚烧、好氧堆肥、厌氧消化等。</w:t>
      </w:r>
    </w:p>
    <w:p>
      <w:pPr>
        <w:spacing w:line="560" w:lineRule="exact"/>
        <w:ind w:firstLine="632" w:firstLineChars="200"/>
        <w:rPr>
          <w:rFonts w:hint="eastAsia" w:ascii="黑体" w:hAnsi="黑体" w:eastAsia="黑体"/>
          <w:color w:val="000000"/>
          <w:sz w:val="32"/>
          <w:szCs w:val="32"/>
        </w:rPr>
      </w:pPr>
      <w:r>
        <w:rPr>
          <w:rFonts w:hint="eastAsia" w:ascii="黑体" w:hAnsi="黑体" w:eastAsia="黑体"/>
          <w:color w:val="000000"/>
          <w:sz w:val="32"/>
          <w:szCs w:val="32"/>
          <w:lang w:eastAsia="zh-CN"/>
        </w:rPr>
        <w:t>六、</w:t>
      </w:r>
      <w:r>
        <w:rPr>
          <w:rFonts w:hint="eastAsia" w:ascii="黑体" w:hAnsi="黑体" w:eastAsia="黑体"/>
          <w:color w:val="000000"/>
          <w:sz w:val="32"/>
          <w:szCs w:val="32"/>
        </w:rPr>
        <w:t>疫情期间数据上报情况</w:t>
      </w:r>
    </w:p>
    <w:p>
      <w:pPr>
        <w:spacing w:line="560" w:lineRule="exact"/>
        <w:ind w:firstLine="640"/>
        <w:rPr>
          <w:rFonts w:hint="eastAsia" w:ascii="Nimbus Roman No9 L" w:hAnsi="Nimbus Roman No9 L" w:cs="Nimbus Roman No9 L"/>
          <w:color w:val="000000"/>
          <w:sz w:val="32"/>
          <w:szCs w:val="32"/>
          <w:highlight w:val="none"/>
        </w:rPr>
      </w:pPr>
      <w:r>
        <w:rPr>
          <w:rFonts w:hint="eastAsia" w:ascii="Nimbus Roman No9 L" w:hAnsi="Nimbus Roman No9 L" w:cs="Nimbus Roman No9 L"/>
          <w:color w:val="000000"/>
          <w:sz w:val="32"/>
          <w:szCs w:val="32"/>
          <w:highlight w:val="none"/>
        </w:rPr>
        <w:t>疫情防控期间，各区水务局应督促所管辖污水处理厂每日上报处理水量和粪大肠菌群数量。202</w:t>
      </w:r>
      <w:r>
        <w:rPr>
          <w:rFonts w:hint="eastAsia" w:ascii="Nimbus Roman No9 L" w:hAnsi="Nimbus Roman No9 L" w:cs="Nimbus Roman No9 L"/>
          <w:color w:val="000000"/>
          <w:sz w:val="32"/>
          <w:szCs w:val="32"/>
          <w:highlight w:val="none"/>
          <w:lang w:val="en-US" w:eastAsia="zh-CN"/>
        </w:rPr>
        <w:t>1</w:t>
      </w:r>
      <w:r>
        <w:rPr>
          <w:rFonts w:hint="eastAsia" w:ascii="Nimbus Roman No9 L" w:hAnsi="Nimbus Roman No9 L" w:cs="Nimbus Roman No9 L"/>
          <w:color w:val="000000"/>
          <w:sz w:val="32"/>
          <w:szCs w:val="32"/>
          <w:highlight w:val="none"/>
        </w:rPr>
        <w:t>年</w:t>
      </w:r>
      <w:r>
        <w:rPr>
          <w:rFonts w:hint="eastAsia" w:ascii="Nimbus Roman No9 L" w:hAnsi="Nimbus Roman No9 L" w:cs="Nimbus Roman No9 L"/>
          <w:color w:val="000000"/>
          <w:sz w:val="32"/>
          <w:szCs w:val="32"/>
          <w:highlight w:val="none"/>
          <w:lang w:val="en-US" w:eastAsia="zh-CN"/>
        </w:rPr>
        <w:t>5</w:t>
      </w:r>
      <w:r>
        <w:rPr>
          <w:rFonts w:hint="eastAsia" w:ascii="Nimbus Roman No9 L" w:hAnsi="Nimbus Roman No9 L" w:cs="Nimbus Roman No9 L"/>
          <w:color w:val="000000"/>
          <w:sz w:val="32"/>
          <w:szCs w:val="32"/>
          <w:highlight w:val="none"/>
        </w:rPr>
        <w:t>月，全市共出现</w:t>
      </w:r>
      <w:r>
        <w:rPr>
          <w:rFonts w:hint="eastAsia" w:ascii="Nimbus Roman No9 L" w:hAnsi="Nimbus Roman No9 L" w:cs="Nimbus Roman No9 L"/>
          <w:color w:val="000000"/>
          <w:sz w:val="32"/>
          <w:szCs w:val="32"/>
          <w:highlight w:val="none"/>
          <w:lang w:val="en-US" w:eastAsia="zh-CN"/>
        </w:rPr>
        <w:t>19</w:t>
      </w:r>
      <w:r>
        <w:rPr>
          <w:rFonts w:hint="eastAsia" w:ascii="Nimbus Roman No9 L" w:hAnsi="Nimbus Roman No9 L" w:cs="Nimbus Roman No9 L"/>
          <w:color w:val="000000"/>
          <w:sz w:val="32"/>
          <w:szCs w:val="32"/>
          <w:highlight w:val="none"/>
        </w:rPr>
        <w:t>次未按时上报的情况，其中，</w:t>
      </w:r>
      <w:r>
        <w:rPr>
          <w:rFonts w:hint="eastAsia" w:ascii="Nimbus Roman No9 L" w:hAnsi="Nimbus Roman No9 L" w:cs="Nimbus Roman No9 L"/>
          <w:color w:val="000000"/>
          <w:sz w:val="32"/>
          <w:szCs w:val="32"/>
          <w:highlight w:val="none"/>
          <w:lang w:eastAsia="zh-CN"/>
        </w:rPr>
        <w:t>津南区</w:t>
      </w:r>
      <w:r>
        <w:rPr>
          <w:rFonts w:hint="eastAsia" w:ascii="Nimbus Roman No9 L" w:hAnsi="Nimbus Roman No9 L" w:cs="Nimbus Roman No9 L"/>
          <w:color w:val="000000"/>
          <w:sz w:val="32"/>
          <w:szCs w:val="32"/>
          <w:highlight w:val="none"/>
          <w:lang w:val="en-US" w:eastAsia="zh-CN"/>
        </w:rPr>
        <w:t>3次，西青区1次，东丽区1次，静海区3，</w:t>
      </w:r>
      <w:r>
        <w:rPr>
          <w:rFonts w:hint="eastAsia" w:ascii="Nimbus Roman No9 L" w:hAnsi="Nimbus Roman No9 L" w:cs="Nimbus Roman No9 L"/>
          <w:color w:val="000000"/>
          <w:sz w:val="32"/>
          <w:szCs w:val="32"/>
          <w:highlight w:val="none"/>
          <w:lang w:eastAsia="zh-CN"/>
        </w:rPr>
        <w:t>宝坻</w:t>
      </w:r>
      <w:r>
        <w:rPr>
          <w:rFonts w:hint="eastAsia" w:ascii="Nimbus Roman No9 L" w:hAnsi="Nimbus Roman No9 L" w:cs="Nimbus Roman No9 L"/>
          <w:color w:val="000000"/>
          <w:sz w:val="32"/>
          <w:szCs w:val="32"/>
          <w:highlight w:val="none"/>
        </w:rPr>
        <w:t>区</w:t>
      </w:r>
      <w:r>
        <w:rPr>
          <w:rFonts w:hint="eastAsia" w:ascii="Nimbus Roman No9 L" w:hAnsi="Nimbus Roman No9 L" w:cs="Nimbus Roman No9 L"/>
          <w:color w:val="000000"/>
          <w:sz w:val="32"/>
          <w:szCs w:val="32"/>
          <w:highlight w:val="none"/>
          <w:lang w:val="en-US" w:eastAsia="zh-CN"/>
        </w:rPr>
        <w:t>2</w:t>
      </w:r>
      <w:r>
        <w:rPr>
          <w:rFonts w:hint="eastAsia" w:ascii="Nimbus Roman No9 L" w:hAnsi="Nimbus Roman No9 L" w:cs="Nimbus Roman No9 L"/>
          <w:color w:val="000000"/>
          <w:sz w:val="32"/>
          <w:szCs w:val="32"/>
          <w:highlight w:val="none"/>
        </w:rPr>
        <w:t>次，</w:t>
      </w:r>
      <w:r>
        <w:rPr>
          <w:rFonts w:hint="eastAsia" w:ascii="Nimbus Roman No9 L" w:hAnsi="Nimbus Roman No9 L" w:cs="Nimbus Roman No9 L"/>
          <w:color w:val="000000"/>
          <w:sz w:val="32"/>
          <w:szCs w:val="32"/>
          <w:highlight w:val="none"/>
          <w:lang w:eastAsia="zh-CN"/>
        </w:rPr>
        <w:t>滨海新</w:t>
      </w:r>
      <w:r>
        <w:rPr>
          <w:rFonts w:hint="eastAsia" w:ascii="Nimbus Roman No9 L" w:hAnsi="Nimbus Roman No9 L" w:cs="Nimbus Roman No9 L"/>
          <w:color w:val="000000"/>
          <w:sz w:val="32"/>
          <w:szCs w:val="32"/>
          <w:highlight w:val="none"/>
        </w:rPr>
        <w:t>区</w:t>
      </w:r>
      <w:r>
        <w:rPr>
          <w:rFonts w:hint="eastAsia" w:ascii="Nimbus Roman No9 L" w:hAnsi="Nimbus Roman No9 L" w:cs="Nimbus Roman No9 L"/>
          <w:color w:val="000000"/>
          <w:sz w:val="32"/>
          <w:szCs w:val="32"/>
          <w:highlight w:val="none"/>
          <w:lang w:val="en-US" w:eastAsia="zh-CN"/>
        </w:rPr>
        <w:t>7</w:t>
      </w:r>
      <w:r>
        <w:rPr>
          <w:rFonts w:hint="eastAsia" w:ascii="Nimbus Roman No9 L" w:hAnsi="Nimbus Roman No9 L" w:cs="Nimbus Roman No9 L"/>
          <w:color w:val="000000"/>
          <w:sz w:val="32"/>
          <w:szCs w:val="32"/>
          <w:highlight w:val="none"/>
        </w:rPr>
        <w:t>次，武清区</w:t>
      </w:r>
      <w:r>
        <w:rPr>
          <w:rFonts w:hint="eastAsia" w:ascii="Nimbus Roman No9 L" w:hAnsi="Nimbus Roman No9 L" w:cs="Nimbus Roman No9 L"/>
          <w:color w:val="000000"/>
          <w:sz w:val="32"/>
          <w:szCs w:val="32"/>
          <w:highlight w:val="none"/>
          <w:lang w:val="en-US" w:eastAsia="zh-CN"/>
        </w:rPr>
        <w:t>1</w:t>
      </w:r>
      <w:r>
        <w:rPr>
          <w:rFonts w:hint="eastAsia" w:ascii="Nimbus Roman No9 L" w:hAnsi="Nimbus Roman No9 L" w:cs="Nimbus Roman No9 L"/>
          <w:color w:val="000000"/>
          <w:sz w:val="32"/>
          <w:szCs w:val="32"/>
          <w:highlight w:val="none"/>
        </w:rPr>
        <w:t>次</w:t>
      </w:r>
      <w:r>
        <w:rPr>
          <w:rFonts w:hint="eastAsia" w:ascii="Nimbus Roman No9 L" w:hAnsi="Nimbus Roman No9 L" w:cs="Nimbus Roman No9 L"/>
          <w:color w:val="000000"/>
          <w:sz w:val="32"/>
          <w:szCs w:val="32"/>
          <w:highlight w:val="none"/>
          <w:lang w:eastAsia="zh-CN"/>
        </w:rPr>
        <w:t>，蓟州</w:t>
      </w:r>
      <w:r>
        <w:rPr>
          <w:rFonts w:hint="eastAsia" w:ascii="Nimbus Roman No9 L" w:hAnsi="Nimbus Roman No9 L" w:cs="Nimbus Roman No9 L"/>
          <w:color w:val="000000"/>
          <w:sz w:val="32"/>
          <w:szCs w:val="32"/>
          <w:highlight w:val="none"/>
        </w:rPr>
        <w:t>区</w:t>
      </w:r>
      <w:r>
        <w:rPr>
          <w:rFonts w:hint="eastAsia" w:ascii="Nimbus Roman No9 L" w:hAnsi="Nimbus Roman No9 L" w:cs="Nimbus Roman No9 L"/>
          <w:color w:val="000000"/>
          <w:sz w:val="32"/>
          <w:szCs w:val="32"/>
          <w:highlight w:val="none"/>
          <w:lang w:val="en-US" w:eastAsia="zh-CN"/>
        </w:rPr>
        <w:t>1</w:t>
      </w:r>
      <w:r>
        <w:rPr>
          <w:rFonts w:hint="eastAsia" w:ascii="Nimbus Roman No9 L" w:hAnsi="Nimbus Roman No9 L" w:cs="Nimbus Roman No9 L"/>
          <w:color w:val="000000"/>
          <w:sz w:val="32"/>
          <w:szCs w:val="32"/>
          <w:highlight w:val="none"/>
        </w:rPr>
        <w:t>次。</w:t>
      </w:r>
    </w:p>
    <w:p>
      <w:pPr>
        <w:jc w:val="left"/>
        <w:rPr>
          <w:rFonts w:eastAsia="方正小标宋简体"/>
          <w:color w:val="000000"/>
          <w:sz w:val="32"/>
          <w:szCs w:val="32"/>
        </w:rPr>
      </w:pPr>
    </w:p>
    <w:p/>
    <w:sectPr>
      <w:headerReference r:id="rId3" w:type="first"/>
      <w:footerReference r:id="rId6" w:type="first"/>
      <w:footerReference r:id="rId4" w:type="default"/>
      <w:footerReference r:id="rId5" w:type="even"/>
      <w:pgSz w:w="11907" w:h="16840"/>
      <w:pgMar w:top="2041" w:right="1531" w:bottom="2041" w:left="1531" w:header="851" w:footer="992" w:gutter="0"/>
      <w:pgNumType w:fmt="decimal" w:start="7"/>
      <w:cols w:space="425" w:num="1"/>
      <w:titlePg/>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left"/>
      <w:rPr>
        <w:rFonts w:hint="eastAsia"/>
        <w:sz w:val="28"/>
      </w:rPr>
    </w:pPr>
    <w:r>
      <w:rPr>
        <w:sz w:val="28"/>
      </w:rPr>
      <w:pict>
        <v:shape id="_x0000_s4098" o:spid="_x0000_s4098" o:spt="202" type="#_x0000_t202" style="position:absolute;left:0pt;margin-top:0pt;height:144pt;width:144pt;mso-position-horizontal:outside;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仿宋_GB2312"/>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r>
      <w:rPr>
        <w:sz w:val="28"/>
      </w:rPr>
      <w:pict>
        <v:shape id="_x0000_s4099" o:spid="_x0000_s4099"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7"/>
                </w:pPr>
              </w:p>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outside;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8F346F"/>
    <w:rsid w:val="0099418C"/>
    <w:rsid w:val="00A72E92"/>
    <w:rsid w:val="00E7574C"/>
    <w:rsid w:val="06D16C3A"/>
    <w:rsid w:val="087A76F1"/>
    <w:rsid w:val="0A92546C"/>
    <w:rsid w:val="136D668E"/>
    <w:rsid w:val="19B9527F"/>
    <w:rsid w:val="1B3709BC"/>
    <w:rsid w:val="2A027EA8"/>
    <w:rsid w:val="2B5437E3"/>
    <w:rsid w:val="2E4B0B2D"/>
    <w:rsid w:val="35BF54DE"/>
    <w:rsid w:val="37646841"/>
    <w:rsid w:val="377D7FEF"/>
    <w:rsid w:val="3B682B18"/>
    <w:rsid w:val="403F7392"/>
    <w:rsid w:val="427C779B"/>
    <w:rsid w:val="47CA78A9"/>
    <w:rsid w:val="4D377E5B"/>
    <w:rsid w:val="4E041C88"/>
    <w:rsid w:val="53B62A55"/>
    <w:rsid w:val="57BD190E"/>
    <w:rsid w:val="58B97D13"/>
    <w:rsid w:val="67720139"/>
    <w:rsid w:val="79FB0149"/>
    <w:rsid w:val="7BFE4956"/>
    <w:rsid w:val="BDB6FA85"/>
    <w:rsid w:val="DFFFF18F"/>
    <w:rsid w:val="FE7C10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640" w:after="640" w:line="360" w:lineRule="auto"/>
      <w:jc w:val="center"/>
      <w:outlineLvl w:val="0"/>
    </w:pPr>
    <w:rPr>
      <w:rFonts w:eastAsia="黑体"/>
      <w:b/>
      <w:bCs/>
      <w:kern w:val="44"/>
      <w:sz w:val="30"/>
      <w:szCs w:val="44"/>
    </w:rPr>
  </w:style>
  <w:style w:type="paragraph" w:styleId="3">
    <w:name w:val="heading 2"/>
    <w:basedOn w:val="1"/>
    <w:next w:val="1"/>
    <w:link w:val="16"/>
    <w:semiHidden/>
    <w:unhideWhenUsed/>
    <w:qFormat/>
    <w:uiPriority w:val="0"/>
    <w:pPr>
      <w:keepNext/>
      <w:keepLines/>
      <w:spacing w:before="400" w:after="400"/>
      <w:jc w:val="left"/>
      <w:outlineLvl w:val="1"/>
    </w:pPr>
    <w:rPr>
      <w:rFonts w:eastAsia="黑体" w:asciiTheme="majorHAnsi" w:hAnsiTheme="majorHAnsi" w:cstheme="majorBidi"/>
      <w:b/>
      <w:bCs/>
      <w:sz w:val="28"/>
      <w:szCs w:val="32"/>
    </w:rPr>
  </w:style>
  <w:style w:type="paragraph" w:styleId="4">
    <w:name w:val="heading 3"/>
    <w:basedOn w:val="1"/>
    <w:next w:val="1"/>
    <w:link w:val="17"/>
    <w:semiHidden/>
    <w:unhideWhenUsed/>
    <w:qFormat/>
    <w:uiPriority w:val="0"/>
    <w:pPr>
      <w:keepNext/>
      <w:keepLines/>
      <w:spacing w:before="240" w:after="240"/>
      <w:jc w:val="left"/>
      <w:outlineLvl w:val="2"/>
    </w:pPr>
    <w:rPr>
      <w:rFonts w:eastAsia="黑体"/>
      <w:b/>
      <w:bCs/>
      <w:sz w:val="28"/>
      <w:szCs w:val="32"/>
    </w:rPr>
  </w:style>
  <w:style w:type="paragraph" w:styleId="5">
    <w:name w:val="heading 4"/>
    <w:basedOn w:val="1"/>
    <w:next w:val="1"/>
    <w:link w:val="18"/>
    <w:semiHidden/>
    <w:unhideWhenUsed/>
    <w:qFormat/>
    <w:uiPriority w:val="0"/>
    <w:pPr>
      <w:keepNext/>
      <w:keepLines/>
      <w:spacing w:before="200" w:after="200"/>
      <w:outlineLvl w:val="3"/>
    </w:pPr>
    <w:rPr>
      <w:rFonts w:eastAsia="黑体" w:asciiTheme="majorHAnsi" w:hAnsiTheme="majorHAnsi" w:cstheme="majorBidi"/>
      <w:b/>
      <w:bCs/>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footer"/>
    <w:basedOn w:val="1"/>
    <w:link w:val="21"/>
    <w:qFormat/>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仿宋_GB2312" w:hAnsi="宋体"/>
      <w:kern w:val="0"/>
      <w:szCs w:val="24"/>
    </w:rPr>
  </w:style>
  <w:style w:type="paragraph" w:styleId="10">
    <w:name w:val="Title"/>
    <w:basedOn w:val="1"/>
    <w:qFormat/>
    <w:uiPriority w:val="0"/>
    <w:pPr>
      <w:jc w:val="center"/>
      <w:outlineLvl w:val="0"/>
    </w:pPr>
    <w:rPr>
      <w:rFonts w:ascii="Arial" w:hAnsi="Arial"/>
      <w:b/>
      <w:sz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标题 1 Char"/>
    <w:basedOn w:val="13"/>
    <w:link w:val="2"/>
    <w:qFormat/>
    <w:uiPriority w:val="9"/>
    <w:rPr>
      <w:rFonts w:eastAsia="黑体"/>
      <w:b/>
      <w:bCs/>
      <w:kern w:val="44"/>
      <w:sz w:val="30"/>
      <w:szCs w:val="44"/>
    </w:rPr>
  </w:style>
  <w:style w:type="character" w:customStyle="1" w:styleId="16">
    <w:name w:val="标题 2 Char"/>
    <w:basedOn w:val="13"/>
    <w:link w:val="3"/>
    <w:qFormat/>
    <w:uiPriority w:val="9"/>
    <w:rPr>
      <w:rFonts w:eastAsia="黑体" w:asciiTheme="majorHAnsi" w:hAnsiTheme="majorHAnsi" w:cstheme="majorBidi"/>
      <w:b/>
      <w:bCs/>
      <w:sz w:val="28"/>
      <w:szCs w:val="32"/>
    </w:rPr>
  </w:style>
  <w:style w:type="character" w:customStyle="1" w:styleId="17">
    <w:name w:val="标题 3 Char"/>
    <w:basedOn w:val="13"/>
    <w:link w:val="4"/>
    <w:qFormat/>
    <w:uiPriority w:val="9"/>
    <w:rPr>
      <w:rFonts w:eastAsia="黑体"/>
      <w:b/>
      <w:bCs/>
      <w:sz w:val="28"/>
      <w:szCs w:val="32"/>
    </w:rPr>
  </w:style>
  <w:style w:type="character" w:customStyle="1" w:styleId="18">
    <w:name w:val="标题 4 Char"/>
    <w:basedOn w:val="13"/>
    <w:link w:val="5"/>
    <w:qFormat/>
    <w:uiPriority w:val="9"/>
    <w:rPr>
      <w:rFonts w:eastAsia="黑体" w:asciiTheme="majorHAnsi" w:hAnsiTheme="majorHAnsi" w:cstheme="majorBidi"/>
      <w:b/>
      <w:bCs/>
      <w:sz w:val="24"/>
      <w:szCs w:val="28"/>
    </w:rPr>
  </w:style>
  <w:style w:type="paragraph" w:customStyle="1" w:styleId="19">
    <w:name w:val="图表"/>
    <w:basedOn w:val="1"/>
    <w:qFormat/>
    <w:uiPriority w:val="0"/>
    <w:pPr>
      <w:jc w:val="center"/>
    </w:pPr>
    <w:rPr>
      <w:rFonts w:eastAsia="宋体"/>
    </w:rPr>
  </w:style>
  <w:style w:type="character" w:customStyle="1" w:styleId="20">
    <w:name w:val="页眉 Char"/>
    <w:basedOn w:val="13"/>
    <w:link w:val="8"/>
    <w:qFormat/>
    <w:uiPriority w:val="0"/>
    <w:rPr>
      <w:rFonts w:asciiTheme="minorHAnsi" w:hAnsiTheme="minorHAnsi" w:eastAsiaTheme="minorEastAsia" w:cstheme="minorBidi"/>
      <w:kern w:val="2"/>
      <w:sz w:val="18"/>
      <w:szCs w:val="18"/>
    </w:rPr>
  </w:style>
  <w:style w:type="character" w:customStyle="1" w:styleId="21">
    <w:name w:val="页脚 Char"/>
    <w:basedOn w:val="13"/>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2</Pages>
  <Words>99</Words>
  <Characters>565</Characters>
  <Lines>4</Lines>
  <Paragraphs>1</Paragraphs>
  <TotalTime>0</TotalTime>
  <ScaleCrop>false</ScaleCrop>
  <LinksUpToDate>false</LinksUpToDate>
  <CharactersWithSpaces>663</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【WJS】Maverick</dc:creator>
  <cp:lastModifiedBy>swj</cp:lastModifiedBy>
  <dcterms:modified xsi:type="dcterms:W3CDTF">2021-09-17T16:18:20Z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045C6196554E4336BE8F37E9743D685B</vt:lpwstr>
  </property>
</Properties>
</file>