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B6" w:rsidRDefault="00FF2025" w:rsidP="00FF2025">
      <w:pPr>
        <w:pStyle w:val="NormalIndent1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F2025" w:rsidRDefault="00FF2025">
      <w:pPr>
        <w:pStyle w:val="NormalIndent1"/>
        <w:snapToGrid w:val="0"/>
        <w:spacing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9845B6" w:rsidRDefault="002F71F0" w:rsidP="00BF4753">
      <w:pPr>
        <w:snapToGrid w:val="0"/>
        <w:spacing w:afterLines="5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202</w:t>
      </w:r>
      <w:r w:rsidR="00BF4753">
        <w:rPr>
          <w:rFonts w:ascii="黑体" w:eastAsia="黑体" w:hAnsi="黑体" w:cs="黑体" w:hint="eastAsia"/>
          <w:sz w:val="36"/>
          <w:szCs w:val="36"/>
        </w:rPr>
        <w:t>4</w:t>
      </w:r>
      <w:r w:rsidR="00044637" w:rsidRPr="00044637">
        <w:rPr>
          <w:rFonts w:ascii="黑体" w:eastAsia="黑体" w:hAnsi="黑体" w:cs="黑体" w:hint="eastAsia"/>
          <w:sz w:val="36"/>
          <w:szCs w:val="36"/>
        </w:rPr>
        <w:t>年度水务工程检测单位“双随机、一公开”抽查结果公开表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74"/>
        <w:gridCol w:w="2653"/>
        <w:gridCol w:w="4694"/>
        <w:gridCol w:w="4298"/>
      </w:tblGrid>
      <w:tr w:rsidR="00312989" w:rsidTr="00312989">
        <w:trPr>
          <w:trHeight w:val="648"/>
          <w:tblHeader/>
          <w:jc w:val="center"/>
        </w:trPr>
        <w:tc>
          <w:tcPr>
            <w:tcW w:w="293" w:type="pct"/>
            <w:noWrap/>
            <w:vAlign w:val="center"/>
          </w:tcPr>
          <w:p w:rsidR="00312989" w:rsidRDefault="00312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9" w:type="pct"/>
            <w:noWrap/>
            <w:vAlign w:val="center"/>
          </w:tcPr>
          <w:p w:rsidR="00312989" w:rsidRDefault="00312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52" w:type="pct"/>
            <w:noWrap/>
            <w:vAlign w:val="center"/>
          </w:tcPr>
          <w:p w:rsidR="00312989" w:rsidRDefault="00312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1684" w:type="pct"/>
            <w:noWrap/>
            <w:vAlign w:val="center"/>
          </w:tcPr>
          <w:p w:rsidR="00312989" w:rsidRDefault="00312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1542" w:type="pct"/>
            <w:noWrap/>
            <w:vAlign w:val="center"/>
          </w:tcPr>
          <w:p w:rsidR="00312989" w:rsidRDefault="00312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处理依据</w:t>
            </w:r>
          </w:p>
        </w:tc>
      </w:tr>
      <w:tr w:rsidR="00312989" w:rsidTr="000D2C2B">
        <w:trPr>
          <w:trHeight w:val="2765"/>
          <w:jc w:val="center"/>
        </w:trPr>
        <w:tc>
          <w:tcPr>
            <w:tcW w:w="293" w:type="pct"/>
            <w:noWrap/>
            <w:vAlign w:val="center"/>
          </w:tcPr>
          <w:p w:rsidR="00312989" w:rsidRDefault="00312989" w:rsidP="0080575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529" w:type="pct"/>
            <w:noWrap/>
            <w:vAlign w:val="center"/>
          </w:tcPr>
          <w:p w:rsidR="00312989" w:rsidRPr="00BA5ECB" w:rsidRDefault="00312989" w:rsidP="0080575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F475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天津盛世伟业建设工程检测有限公司</w:t>
            </w:r>
          </w:p>
        </w:tc>
        <w:tc>
          <w:tcPr>
            <w:tcW w:w="952" w:type="pct"/>
            <w:noWrap/>
            <w:vAlign w:val="center"/>
          </w:tcPr>
          <w:p w:rsidR="00312989" w:rsidRDefault="000D2C2B" w:rsidP="00805756">
            <w:pPr>
              <w:widowControl/>
              <w:spacing w:line="36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Theme="minorHAnsi" w:hint="eastAsia"/>
                <w:szCs w:val="21"/>
                <w:lang/>
              </w:rPr>
              <w:t>1、</w:t>
            </w:r>
            <w:r w:rsidR="00312989" w:rsidRPr="00312989">
              <w:rPr>
                <w:rFonts w:ascii="仿宋_GB2312" w:eastAsia="仿宋_GB2312" w:hAnsiTheme="minorHAnsi" w:hint="eastAsia"/>
                <w:szCs w:val="21"/>
                <w:lang/>
              </w:rPr>
              <w:t>个别检验报告签章不规范</w:t>
            </w:r>
            <w:r w:rsidR="00312989">
              <w:rPr>
                <w:rFonts w:ascii="仿宋_GB2312" w:eastAsia="仿宋_GB2312" w:hAnsiTheme="minorHAnsi" w:hint="eastAsia"/>
                <w:szCs w:val="21"/>
                <w:lang/>
              </w:rPr>
              <w:t>,</w:t>
            </w:r>
            <w:r w:rsidR="00312989" w:rsidRPr="00312989">
              <w:rPr>
                <w:rFonts w:ascii="仿宋_GB2312" w:eastAsia="仿宋_GB2312" w:hAnsiTheme="minorHAnsi" w:hint="eastAsia"/>
                <w:szCs w:val="21"/>
              </w:rPr>
              <w:t>石灰检验报告24-00491中未加盖见证取样专用章</w:t>
            </w:r>
            <w:r w:rsidR="00312989">
              <w:rPr>
                <w:rFonts w:ascii="仿宋_GB2312" w:eastAsia="仿宋_GB2312" w:hAnsiTheme="minorHAnsi" w:hint="eastAsia"/>
                <w:szCs w:val="21"/>
              </w:rPr>
              <w:t>。</w:t>
            </w:r>
          </w:p>
        </w:tc>
        <w:tc>
          <w:tcPr>
            <w:tcW w:w="1684" w:type="pct"/>
            <w:noWrap/>
            <w:vAlign w:val="center"/>
          </w:tcPr>
          <w:p w:rsidR="00312989" w:rsidRDefault="00312989" w:rsidP="0080575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 w:rsidR="00312989" w:rsidRPr="00312989" w:rsidRDefault="00312989" w:rsidP="00312989">
            <w:pPr>
              <w:spacing w:line="36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1、《</w:t>
            </w:r>
            <w:r w:rsidRPr="00FA1277">
              <w:rPr>
                <w:rFonts w:ascii="仿宋_GB2312" w:eastAsia="仿宋_GB2312" w:hint="eastAsia"/>
                <w:szCs w:val="21"/>
              </w:rPr>
              <w:t>检验检测机构资质认定能力评价 检验检测机构通用要求</w:t>
            </w:r>
            <w:r>
              <w:rPr>
                <w:rFonts w:ascii="仿宋_GB2312" w:eastAsia="仿宋_GB2312" w:hint="eastAsia"/>
                <w:szCs w:val="21"/>
              </w:rPr>
              <w:t xml:space="preserve">》 </w:t>
            </w:r>
            <w:r w:rsidRPr="00FA1277"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4.5.20</w:t>
            </w:r>
            <w:r w:rsidRPr="00FA1277">
              <w:rPr>
                <w:rFonts w:ascii="仿宋_GB2312" w:eastAsia="仿宋_GB2312" w:hint="eastAsia"/>
                <w:szCs w:val="21"/>
              </w:rPr>
              <w:t>条</w:t>
            </w:r>
          </w:p>
        </w:tc>
      </w:tr>
      <w:tr w:rsidR="000D2C2B" w:rsidTr="000D2C2B">
        <w:trPr>
          <w:trHeight w:val="2687"/>
          <w:jc w:val="center"/>
        </w:trPr>
        <w:tc>
          <w:tcPr>
            <w:tcW w:w="293" w:type="pct"/>
            <w:noWrap/>
            <w:vAlign w:val="center"/>
          </w:tcPr>
          <w:p w:rsidR="000D2C2B" w:rsidRDefault="000D2C2B" w:rsidP="008922F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529" w:type="pct"/>
            <w:noWrap/>
            <w:vAlign w:val="center"/>
          </w:tcPr>
          <w:p w:rsidR="000D2C2B" w:rsidRPr="002B2243" w:rsidRDefault="000D2C2B" w:rsidP="008922F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D2C2B">
              <w:rPr>
                <w:rFonts w:ascii="仿宋_GB2312" w:eastAsia="仿宋_GB2312" w:hint="eastAsia"/>
                <w:szCs w:val="21"/>
              </w:rPr>
              <w:t>天津中铁工程检测有限责任公司</w:t>
            </w:r>
          </w:p>
        </w:tc>
        <w:tc>
          <w:tcPr>
            <w:tcW w:w="952" w:type="pct"/>
            <w:noWrap/>
            <w:vAlign w:val="center"/>
          </w:tcPr>
          <w:p w:rsidR="000D2C2B" w:rsidRDefault="000D2C2B" w:rsidP="008922FA">
            <w:pPr>
              <w:widowControl/>
              <w:spacing w:line="36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Theme="minorHAnsi" w:hint="eastAsia"/>
                <w:szCs w:val="21"/>
              </w:rPr>
              <w:t>1、个别检测项目检验方法不规范，土样检测报告SL-23-00001中击实检验方法与行业标准不符</w:t>
            </w:r>
            <w:r w:rsidRPr="0099517E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684" w:type="pct"/>
            <w:noWrap/>
            <w:vAlign w:val="center"/>
          </w:tcPr>
          <w:p w:rsidR="000D2C2B" w:rsidRDefault="000D2C2B" w:rsidP="008922FA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 w:rsidR="000D2C2B" w:rsidRPr="0099517E" w:rsidRDefault="000D2C2B" w:rsidP="008922FA">
            <w:pPr>
              <w:widowControl/>
              <w:spacing w:line="340" w:lineRule="exact"/>
              <w:ind w:firstLineChars="100" w:firstLine="210"/>
              <w:textAlignment w:val="center"/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Pr="0099517E">
              <w:rPr>
                <w:rFonts w:ascii="仿宋_GB2312" w:eastAsia="仿宋_GB2312" w:hint="eastAsia"/>
                <w:szCs w:val="21"/>
              </w:rPr>
              <w:t>、《检验检测机构资质认定能力评价 检验检测机构通用要求》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9517E"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4.5.14</w:t>
            </w:r>
            <w:r w:rsidRPr="0099517E">
              <w:rPr>
                <w:rFonts w:ascii="仿宋_GB2312" w:eastAsia="仿宋_GB2312" w:hint="eastAsia"/>
                <w:szCs w:val="21"/>
              </w:rPr>
              <w:t>条</w:t>
            </w:r>
          </w:p>
        </w:tc>
      </w:tr>
      <w:tr w:rsidR="00312989" w:rsidTr="000D2C2B">
        <w:trPr>
          <w:trHeight w:val="4725"/>
          <w:jc w:val="center"/>
        </w:trPr>
        <w:tc>
          <w:tcPr>
            <w:tcW w:w="293" w:type="pct"/>
            <w:noWrap/>
            <w:vAlign w:val="center"/>
          </w:tcPr>
          <w:p w:rsidR="00312989" w:rsidRDefault="000D2C2B" w:rsidP="0080575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529" w:type="pct"/>
            <w:noWrap/>
            <w:vAlign w:val="center"/>
          </w:tcPr>
          <w:p w:rsidR="00312989" w:rsidRPr="002B2243" w:rsidRDefault="00312989" w:rsidP="0080575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12989">
              <w:rPr>
                <w:rFonts w:ascii="仿宋_GB2312" w:eastAsia="仿宋_GB2312" w:hAnsiTheme="minorHAnsi" w:hint="eastAsia"/>
                <w:szCs w:val="21"/>
              </w:rPr>
              <w:t>天津信安工程检测有限公司</w:t>
            </w:r>
          </w:p>
        </w:tc>
        <w:tc>
          <w:tcPr>
            <w:tcW w:w="952" w:type="pct"/>
            <w:noWrap/>
            <w:vAlign w:val="center"/>
          </w:tcPr>
          <w:p w:rsidR="00312989" w:rsidRPr="00312989" w:rsidRDefault="00312989" w:rsidP="00312989">
            <w:pPr>
              <w:widowControl/>
              <w:spacing w:line="36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1、个别检测项目检验方法不规范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,</w:t>
            </w: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碎石检测报告BG2024000221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中检验标准与行业标准不符。</w:t>
            </w:r>
          </w:p>
          <w:p w:rsidR="00312989" w:rsidRPr="00312989" w:rsidRDefault="00312989" w:rsidP="00312989">
            <w:pPr>
              <w:widowControl/>
              <w:spacing w:line="36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2、个别检测项目过程记录不规范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混凝土冻融实验箱检测运行记录不准确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。</w:t>
            </w:r>
          </w:p>
          <w:p w:rsidR="00312989" w:rsidRDefault="00312989" w:rsidP="00312989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3、个别合同签订不规范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 w:rsidRPr="0031298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缺少合同签订日期及双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方法定代表人签章</w:t>
            </w:r>
            <w:r w:rsidRPr="002F71F0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。</w:t>
            </w:r>
          </w:p>
        </w:tc>
        <w:tc>
          <w:tcPr>
            <w:tcW w:w="1684" w:type="pct"/>
            <w:noWrap/>
            <w:vAlign w:val="center"/>
          </w:tcPr>
          <w:p w:rsidR="00312989" w:rsidRDefault="00312989" w:rsidP="0080575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 w:rsidR="00312989" w:rsidRDefault="00312989" w:rsidP="00805756">
            <w:pPr>
              <w:widowControl/>
              <w:spacing w:line="36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FA1277">
              <w:rPr>
                <w:rFonts w:ascii="仿宋_GB2312" w:eastAsia="仿宋_GB2312" w:hint="eastAsia"/>
                <w:szCs w:val="21"/>
              </w:rPr>
              <w:t>1、</w:t>
            </w:r>
            <w:r>
              <w:rPr>
                <w:rFonts w:ascii="仿宋_GB2312" w:eastAsia="仿宋_GB2312" w:hint="eastAsia"/>
                <w:szCs w:val="21"/>
              </w:rPr>
              <w:t>《</w:t>
            </w:r>
            <w:r w:rsidRPr="00FA1277">
              <w:rPr>
                <w:rFonts w:ascii="仿宋_GB2312" w:eastAsia="仿宋_GB2312" w:hint="eastAsia"/>
                <w:szCs w:val="21"/>
              </w:rPr>
              <w:t>检验检测机构资质认定能力评价 检验检测机构通用要求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  <w:r w:rsidRPr="00FA1277"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4.5.14</w:t>
            </w:r>
            <w:r w:rsidRPr="00FA1277">
              <w:rPr>
                <w:rFonts w:ascii="仿宋_GB2312" w:eastAsia="仿宋_GB2312" w:hint="eastAsia"/>
                <w:szCs w:val="21"/>
              </w:rPr>
              <w:t>条</w:t>
            </w:r>
          </w:p>
          <w:p w:rsidR="00312989" w:rsidRDefault="00312989" w:rsidP="00805756">
            <w:pPr>
              <w:widowControl/>
              <w:spacing w:line="36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FA1277"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 w:hint="eastAsia"/>
                <w:szCs w:val="21"/>
              </w:rPr>
              <w:t>《</w:t>
            </w:r>
            <w:r w:rsidRPr="00FA1277">
              <w:rPr>
                <w:rFonts w:ascii="仿宋_GB2312" w:eastAsia="仿宋_GB2312" w:hint="eastAsia"/>
                <w:szCs w:val="21"/>
              </w:rPr>
              <w:t>检验检测机构资质认定能力评价 检验检测机构通用要求</w:t>
            </w:r>
            <w:r>
              <w:rPr>
                <w:rFonts w:ascii="仿宋_GB2312" w:eastAsia="仿宋_GB2312" w:hint="eastAsia"/>
                <w:szCs w:val="21"/>
              </w:rPr>
              <w:t xml:space="preserve">》 </w:t>
            </w:r>
            <w:r w:rsidRPr="00FA1277">
              <w:rPr>
                <w:rFonts w:ascii="仿宋_GB2312" w:eastAsia="仿宋_GB2312" w:hint="eastAsia"/>
                <w:szCs w:val="21"/>
              </w:rPr>
              <w:t>第4.5.11条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312989" w:rsidRPr="0099517E" w:rsidRDefault="00312989" w:rsidP="00312989">
            <w:pPr>
              <w:pStyle w:val="a0"/>
              <w:spacing w:line="360" w:lineRule="exact"/>
              <w:ind w:firstLineChars="100" w:firstLine="210"/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Pr="00FA1277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《</w:t>
            </w:r>
            <w:r w:rsidRPr="00FA1277">
              <w:rPr>
                <w:rFonts w:ascii="仿宋_GB2312" w:eastAsia="仿宋_GB2312" w:hint="eastAsia"/>
                <w:szCs w:val="21"/>
              </w:rPr>
              <w:t>检验检测机构资质认定能力评价 检验检测机构通用要求</w:t>
            </w:r>
            <w:r>
              <w:rPr>
                <w:rFonts w:ascii="仿宋_GB2312" w:eastAsia="仿宋_GB2312" w:hint="eastAsia"/>
                <w:szCs w:val="21"/>
              </w:rPr>
              <w:t xml:space="preserve">》 </w:t>
            </w:r>
            <w:r w:rsidRPr="00FA1277"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4.5.4</w:t>
            </w:r>
            <w:r w:rsidRPr="00FA1277">
              <w:rPr>
                <w:rFonts w:ascii="仿宋_GB2312" w:eastAsia="仿宋_GB2312" w:hint="eastAsia"/>
                <w:szCs w:val="21"/>
              </w:rPr>
              <w:t>条</w:t>
            </w:r>
          </w:p>
        </w:tc>
      </w:tr>
    </w:tbl>
    <w:p w:rsidR="009845B6" w:rsidRDefault="009845B6" w:rsidP="00805756">
      <w:pPr>
        <w:spacing w:line="360" w:lineRule="exact"/>
      </w:pPr>
    </w:p>
    <w:sectPr w:rsidR="009845B6" w:rsidSect="00805756">
      <w:pgSz w:w="16838" w:h="11906" w:orient="landscape"/>
      <w:pgMar w:top="170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CC" w:rsidRDefault="00AC63CC" w:rsidP="00EA6AEA">
      <w:r>
        <w:separator/>
      </w:r>
    </w:p>
  </w:endnote>
  <w:endnote w:type="continuationSeparator" w:id="1">
    <w:p w:rsidR="00AC63CC" w:rsidRDefault="00AC63CC" w:rsidP="00EA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CC" w:rsidRDefault="00AC63CC" w:rsidP="00EA6AEA">
      <w:r>
        <w:separator/>
      </w:r>
    </w:p>
  </w:footnote>
  <w:footnote w:type="continuationSeparator" w:id="1">
    <w:p w:rsidR="00AC63CC" w:rsidRDefault="00AC63CC" w:rsidP="00EA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FD0E72"/>
    <w:rsid w:val="000256B9"/>
    <w:rsid w:val="00044637"/>
    <w:rsid w:val="00046ACB"/>
    <w:rsid w:val="000D2C2B"/>
    <w:rsid w:val="000D3D22"/>
    <w:rsid w:val="000F419C"/>
    <w:rsid w:val="001177AA"/>
    <w:rsid w:val="001177B2"/>
    <w:rsid w:val="001E512A"/>
    <w:rsid w:val="002159AF"/>
    <w:rsid w:val="002B2243"/>
    <w:rsid w:val="002C326B"/>
    <w:rsid w:val="002F71F0"/>
    <w:rsid w:val="00312989"/>
    <w:rsid w:val="00316F17"/>
    <w:rsid w:val="0032473B"/>
    <w:rsid w:val="0033383B"/>
    <w:rsid w:val="003C037C"/>
    <w:rsid w:val="003C334D"/>
    <w:rsid w:val="004169BA"/>
    <w:rsid w:val="0041759F"/>
    <w:rsid w:val="00427864"/>
    <w:rsid w:val="004341B7"/>
    <w:rsid w:val="00453FAF"/>
    <w:rsid w:val="004939DB"/>
    <w:rsid w:val="005A41D3"/>
    <w:rsid w:val="005C7382"/>
    <w:rsid w:val="006167B6"/>
    <w:rsid w:val="006619B2"/>
    <w:rsid w:val="006633E6"/>
    <w:rsid w:val="0067222A"/>
    <w:rsid w:val="006916F5"/>
    <w:rsid w:val="006B7930"/>
    <w:rsid w:val="00752993"/>
    <w:rsid w:val="007B7D17"/>
    <w:rsid w:val="00805756"/>
    <w:rsid w:val="00805D19"/>
    <w:rsid w:val="009207FC"/>
    <w:rsid w:val="0093566E"/>
    <w:rsid w:val="009845B6"/>
    <w:rsid w:val="0099517E"/>
    <w:rsid w:val="009A5A38"/>
    <w:rsid w:val="009A64F2"/>
    <w:rsid w:val="009C3F04"/>
    <w:rsid w:val="00AC63CC"/>
    <w:rsid w:val="00AE46D9"/>
    <w:rsid w:val="00B57446"/>
    <w:rsid w:val="00B917E8"/>
    <w:rsid w:val="00B92A68"/>
    <w:rsid w:val="00BA24DF"/>
    <w:rsid w:val="00BA2E64"/>
    <w:rsid w:val="00BA5ECB"/>
    <w:rsid w:val="00BC1EB9"/>
    <w:rsid w:val="00BD7721"/>
    <w:rsid w:val="00BF37B3"/>
    <w:rsid w:val="00BF4753"/>
    <w:rsid w:val="00C00C1D"/>
    <w:rsid w:val="00CE7871"/>
    <w:rsid w:val="00D107E4"/>
    <w:rsid w:val="00D60801"/>
    <w:rsid w:val="00D66E42"/>
    <w:rsid w:val="00D80E72"/>
    <w:rsid w:val="00D85AF7"/>
    <w:rsid w:val="00DC171B"/>
    <w:rsid w:val="00DC5475"/>
    <w:rsid w:val="00EA6AEA"/>
    <w:rsid w:val="00EC56A1"/>
    <w:rsid w:val="00EF078A"/>
    <w:rsid w:val="00EF2E26"/>
    <w:rsid w:val="00F43FD5"/>
    <w:rsid w:val="00F70896"/>
    <w:rsid w:val="00FA1277"/>
    <w:rsid w:val="00FA399F"/>
    <w:rsid w:val="00FD4CC6"/>
    <w:rsid w:val="00FD5AD5"/>
    <w:rsid w:val="00FE079D"/>
    <w:rsid w:val="00FF2025"/>
    <w:rsid w:val="01420CA1"/>
    <w:rsid w:val="01CA4CFA"/>
    <w:rsid w:val="023E11F9"/>
    <w:rsid w:val="05581D25"/>
    <w:rsid w:val="0850712C"/>
    <w:rsid w:val="094D1D1A"/>
    <w:rsid w:val="0AF27B22"/>
    <w:rsid w:val="0B2A0C55"/>
    <w:rsid w:val="0BFA0515"/>
    <w:rsid w:val="114A69DF"/>
    <w:rsid w:val="11C8158A"/>
    <w:rsid w:val="11DF67DD"/>
    <w:rsid w:val="1227748B"/>
    <w:rsid w:val="127C5903"/>
    <w:rsid w:val="138F0FD8"/>
    <w:rsid w:val="1662568E"/>
    <w:rsid w:val="19FD630C"/>
    <w:rsid w:val="21461321"/>
    <w:rsid w:val="24F62D27"/>
    <w:rsid w:val="266D0620"/>
    <w:rsid w:val="2B510AB5"/>
    <w:rsid w:val="2B5A368C"/>
    <w:rsid w:val="2C6E7A9C"/>
    <w:rsid w:val="2FD4638E"/>
    <w:rsid w:val="316A21E5"/>
    <w:rsid w:val="317A215C"/>
    <w:rsid w:val="32E566BE"/>
    <w:rsid w:val="335C6E91"/>
    <w:rsid w:val="337B2371"/>
    <w:rsid w:val="33B93738"/>
    <w:rsid w:val="379A0F77"/>
    <w:rsid w:val="380E64E8"/>
    <w:rsid w:val="3A2A4D24"/>
    <w:rsid w:val="3CBF01A4"/>
    <w:rsid w:val="3D6B184C"/>
    <w:rsid w:val="3E1857EC"/>
    <w:rsid w:val="3F08159E"/>
    <w:rsid w:val="407F2124"/>
    <w:rsid w:val="40FD3D1F"/>
    <w:rsid w:val="42C2533E"/>
    <w:rsid w:val="44477722"/>
    <w:rsid w:val="44B31AC1"/>
    <w:rsid w:val="44CC3DEB"/>
    <w:rsid w:val="470E7227"/>
    <w:rsid w:val="47F85C32"/>
    <w:rsid w:val="48A200F9"/>
    <w:rsid w:val="4A343038"/>
    <w:rsid w:val="4A484589"/>
    <w:rsid w:val="4A497FC2"/>
    <w:rsid w:val="4A6B244D"/>
    <w:rsid w:val="4CFD0E72"/>
    <w:rsid w:val="4FBC32A7"/>
    <w:rsid w:val="4FDB154F"/>
    <w:rsid w:val="50061357"/>
    <w:rsid w:val="533642D6"/>
    <w:rsid w:val="53AF3E8B"/>
    <w:rsid w:val="5D081FCD"/>
    <w:rsid w:val="5EDC0259"/>
    <w:rsid w:val="5EF0566F"/>
    <w:rsid w:val="62F5397A"/>
    <w:rsid w:val="63050353"/>
    <w:rsid w:val="67350E91"/>
    <w:rsid w:val="67712855"/>
    <w:rsid w:val="67A14CDC"/>
    <w:rsid w:val="68613BD5"/>
    <w:rsid w:val="6BD54FB9"/>
    <w:rsid w:val="6C8E4987"/>
    <w:rsid w:val="6CFD1003"/>
    <w:rsid w:val="71FF1C03"/>
    <w:rsid w:val="725F5515"/>
    <w:rsid w:val="72894208"/>
    <w:rsid w:val="74F17572"/>
    <w:rsid w:val="75C577D0"/>
    <w:rsid w:val="79780819"/>
    <w:rsid w:val="7AA5216B"/>
    <w:rsid w:val="7C9A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45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9845B6"/>
    <w:pPr>
      <w:spacing w:line="440" w:lineRule="exact"/>
      <w:ind w:firstLineChars="200" w:firstLine="480"/>
    </w:pPr>
  </w:style>
  <w:style w:type="paragraph" w:styleId="a4">
    <w:name w:val="footer"/>
    <w:basedOn w:val="a"/>
    <w:link w:val="Char"/>
    <w:qFormat/>
    <w:rsid w:val="0098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8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Indent1">
    <w:name w:val="Normal Indent1"/>
    <w:basedOn w:val="a"/>
    <w:qFormat/>
    <w:rsid w:val="009845B6"/>
    <w:pPr>
      <w:spacing w:line="440" w:lineRule="exact"/>
      <w:ind w:firstLineChars="200" w:firstLine="480"/>
    </w:pPr>
  </w:style>
  <w:style w:type="character" w:customStyle="1" w:styleId="Char0">
    <w:name w:val="页眉 Char"/>
    <w:basedOn w:val="a1"/>
    <w:link w:val="a5"/>
    <w:qFormat/>
    <w:rsid w:val="009845B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9845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05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45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杨柳</dc:creator>
  <cp:lastModifiedBy>Microsoft</cp:lastModifiedBy>
  <cp:revision>34</cp:revision>
  <cp:lastPrinted>2022-08-01T07:36:00Z</cp:lastPrinted>
  <dcterms:created xsi:type="dcterms:W3CDTF">2020-12-30T03:29:00Z</dcterms:created>
  <dcterms:modified xsi:type="dcterms:W3CDTF">2024-06-03T02:46:00Z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