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distribute"/>
        <w:rPr>
          <w:rFonts w:hint="eastAsia" w:ascii="方正小标宋简体" w:eastAsia="方正小标宋简体"/>
          <w:bCs/>
          <w:color w:val="FF0000"/>
          <w:sz w:val="44"/>
          <w:szCs w:val="44"/>
        </w:rPr>
      </w:pPr>
      <w:bookmarkStart w:id="1" w:name="_GoBack"/>
      <w:bookmarkEnd w:id="1"/>
    </w:p>
    <w:p>
      <w:pPr>
        <w:pStyle w:val="7"/>
        <w:shd w:val="clear" w:color="auto" w:fill="FFFFFF"/>
        <w:spacing w:before="0" w:beforeAutospacing="0" w:after="0" w:afterAutospacing="0"/>
        <w:jc w:val="distribute"/>
        <w:rPr>
          <w:rFonts w:hint="eastAsia" w:ascii="方正小标宋简体" w:eastAsia="方正小标宋简体"/>
          <w:bCs/>
          <w:color w:val="FF0000"/>
          <w:sz w:val="72"/>
          <w:szCs w:val="72"/>
        </w:rPr>
      </w:pPr>
      <w:r>
        <w:rPr>
          <w:rFonts w:hint="eastAsia" w:ascii="方正小标宋简体" w:eastAsia="方正小标宋简体"/>
          <w:bCs/>
          <w:color w:val="FF0000"/>
          <w:sz w:val="72"/>
          <w:szCs w:val="72"/>
        </w:rPr>
        <w:t>天津市水务局文件</w:t>
      </w:r>
    </w:p>
    <w:p>
      <w:pPr>
        <w:pStyle w:val="7"/>
        <w:shd w:val="clear" w:color="auto" w:fill="FFFFFF"/>
        <w:spacing w:before="0" w:beforeAutospacing="0" w:after="0" w:afterAutospacing="0" w:line="520" w:lineRule="exact"/>
        <w:jc w:val="right"/>
        <w:rPr>
          <w:rFonts w:hint="eastAsia"/>
          <w:bCs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20" w:lineRule="exact"/>
        <w:jc w:val="right"/>
        <w:rPr>
          <w:rFonts w:hint="eastAsia"/>
          <w:bCs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20" w:lineRule="exact"/>
        <w:jc w:val="center"/>
        <w:rPr>
          <w:rFonts w:hint="eastAsia"/>
          <w:bCs/>
          <w:szCs w:val="32"/>
        </w:rPr>
      </w:pPr>
      <w:r>
        <w:rPr>
          <w:rFonts w:hint="eastAsia"/>
          <w:bCs/>
          <w:szCs w:val="32"/>
          <w:lang w:eastAsia="zh-CN"/>
        </w:rPr>
        <w:t>津水综</w:t>
      </w:r>
      <w:r>
        <w:rPr>
          <w:rFonts w:hint="default" w:ascii="Nimbus Roman No9 L" w:hAnsi="Nimbus Roman No9 L" w:cs="Nimbus Roman No9 L"/>
          <w:bCs w:val="0"/>
          <w:kern w:val="2"/>
          <w:szCs w:val="32"/>
        </w:rPr>
        <w:t>〔</w:t>
      </w:r>
      <w:r>
        <w:rPr>
          <w:rFonts w:hint="default" w:ascii="Nimbus Roman No9 L" w:hAnsi="Nimbus Roman No9 L" w:cs="Nimbus Roman No9 L"/>
          <w:bCs w:val="0"/>
          <w:kern w:val="2"/>
          <w:szCs w:val="32"/>
          <w:lang w:val="en-US" w:eastAsia="zh-CN"/>
        </w:rPr>
        <w:t>2024</w:t>
      </w:r>
      <w:r>
        <w:rPr>
          <w:rFonts w:hint="default" w:ascii="Nimbus Roman No9 L" w:hAnsi="Nimbus Roman No9 L" w:cs="Nimbus Roman No9 L"/>
          <w:bCs w:val="0"/>
          <w:kern w:val="2"/>
          <w:szCs w:val="32"/>
        </w:rPr>
        <w:t>〕</w:t>
      </w:r>
      <w:r>
        <w:rPr>
          <w:rFonts w:hint="default" w:ascii="Nimbus Roman No9 L" w:hAnsi="Nimbus Roman No9 L" w:cs="Nimbus Roman No9 L"/>
          <w:bCs w:val="0"/>
          <w:kern w:val="2"/>
          <w:szCs w:val="32"/>
          <w:lang w:val="en-US" w:eastAsia="zh-CN"/>
        </w:rPr>
        <w:t>17</w:t>
      </w:r>
      <w:r>
        <w:rPr>
          <w:rFonts w:hint="eastAsia"/>
          <w:bCs/>
          <w:szCs w:val="32"/>
        </w:rPr>
        <w:t>号</w:t>
      </w:r>
    </w:p>
    <w:p>
      <w:pPr>
        <w:pStyle w:val="7"/>
        <w:shd w:val="clear" w:color="auto" w:fill="FFFFFF"/>
        <w:spacing w:before="0" w:beforeAutospacing="0" w:after="0" w:afterAutospacing="0" w:line="520" w:lineRule="exact"/>
        <w:jc w:val="right"/>
        <w:rPr>
          <w:rFonts w:hint="eastAsia"/>
          <w:bCs/>
          <w:szCs w:val="32"/>
        </w:rPr>
      </w:pPr>
      <w:r>
        <w:rPr>
          <w:rFonts w:hint="eastAsia"/>
          <w:bCs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5718810" cy="0"/>
                <wp:effectExtent l="0" t="9525" r="15240" b="9525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9pt;margin-top:2pt;height:0pt;width:450.3pt;z-index:251660288;mso-width-relative:page;mso-height-relative:page;" filled="f" stroked="t" coordsize="21600,21600" o:gfxdata="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kG8ZZ1wAA&#10;AAcBAAAPAAAAAAAAAAEAIAAAADgAAABkcnMvZG93bnJldi54bWxQSwECFAAUAAAACACHTuJAvtu/&#10;yNABAACRAwAADgAAAAAAAAABACAAAAA8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bookmarkStart w:id="0" w:name="biaoti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市水务局关于公布2024年度水务工程检测单位“双随机、一公开”抽查结果的通知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Nimbus Roman No9 L" w:hAnsi="Nimbus Roman No9 L" w:eastAsia="仿宋_GB2312" w:cs="Nimbus Roman No9 L"/>
          <w:spacing w:val="-11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pacing w:val="-11"/>
          <w:sz w:val="32"/>
          <w:szCs w:val="32"/>
        </w:rPr>
        <w:t>机关有关处室，各区水务局，水务集团，各有关单位：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8" w:firstLineChars="200"/>
        <w:textAlignment w:val="auto"/>
        <w:rPr>
          <w:rFonts w:hint="default" w:ascii="Nimbus Roman No9 L" w:hAnsi="Nimbus Roman No9 L" w:eastAsia="仿宋_GB2312" w:cs="Nimbus Roman No9 L"/>
          <w:spacing w:val="-11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pacing w:val="-11"/>
          <w:sz w:val="32"/>
          <w:szCs w:val="32"/>
        </w:rPr>
        <w:t>根据《国务院关于在市场监管领域全面推行部门联合“双随机、一公开”监管的意见》（国发〔2019〕5号）、《市水务局关于开展2024年度水务工程检测单位“双随机、一公开”抽查工作的通知》（津水综〔2024〕11号），近期我局组织开展了2024年度水务工程检测单位“双随机、一公开”抽查工作。现将抽查结果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88" w:firstLineChars="200"/>
        <w:textAlignment w:val="auto"/>
        <w:rPr>
          <w:rFonts w:hint="default" w:ascii="Nimbus Roman No9 L" w:hAnsi="Nimbus Roman No9 L" w:eastAsia="仿宋_GB2312" w:cs="Nimbus Roman No9 L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4" w:firstLineChars="200"/>
        <w:textAlignment w:val="auto"/>
        <w:rPr>
          <w:rFonts w:hint="default" w:ascii="Nimbus Roman No9 L" w:hAnsi="Nimbus Roman No9 L" w:eastAsia="仿宋_GB2312" w:cs="Nimbus Roman No9 L"/>
          <w:spacing w:val="-17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pacing w:val="-17"/>
          <w:sz w:val="32"/>
          <w:szCs w:val="32"/>
        </w:rPr>
        <w:t>附件：2024年度水务工程检测单位</w:t>
      </w:r>
      <w:r>
        <w:rPr>
          <w:rFonts w:hint="default" w:ascii="Nimbus Roman No9 L" w:hAnsi="Nimbus Roman No9 L" w:eastAsia="仿宋_GB2312" w:cs="Nimbus Roman No9 L"/>
          <w:spacing w:val="-23"/>
          <w:sz w:val="32"/>
          <w:szCs w:val="32"/>
        </w:rPr>
        <w:t>“双随机、一公开”</w:t>
      </w:r>
      <w:r>
        <w:rPr>
          <w:rFonts w:hint="default" w:ascii="Nimbus Roman No9 L" w:hAnsi="Nimbus Roman No9 L" w:eastAsia="仿宋_GB2312" w:cs="Nimbus Roman No9 L"/>
          <w:spacing w:val="-17"/>
          <w:sz w:val="32"/>
          <w:szCs w:val="32"/>
        </w:rPr>
        <w:t>抽查结果公开表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Nimbus Roman No9 L" w:hAnsi="Nimbus Roman No9 L" w:cs="Nimbus Roman No9 L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Nimbus Roman No9 L" w:hAnsi="Nimbus Roman No9 L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Nimbus Roman No9 L" w:hAnsi="Nimbus Roman No9 L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Nimbus Roman No9 L" w:hAnsi="Nimbus Roman No9 L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cs="Nimbus Roman No9 L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024年6月</w:t>
      </w:r>
      <w:r>
        <w:rPr>
          <w:rFonts w:hint="eastAsia" w:ascii="Nimbus Roman No9 L" w:hAnsi="Nimbus Roman No9 L" w:cs="Nimbus Roman No9 L"/>
          <w:sz w:val="32"/>
          <w:szCs w:val="32"/>
          <w:lang w:val="en-US" w:eastAsia="zh-CN"/>
        </w:rPr>
        <w:t>17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日</w:t>
      </w:r>
      <w:r>
        <w:rPr>
          <w:rFonts w:hint="eastAsia" w:ascii="Nimbus Roman No9 L" w:hAnsi="Nimbus Roman No9 L" w:cs="Nimbus Roman No9 L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31"/>
        <w:jc w:val="both"/>
        <w:textAlignment w:val="auto"/>
        <w:rPr>
          <w:rFonts w:hint="eastAsia" w:ascii="Nimbus Roman No9 L" w:hAnsi="Nimbus Roman No9 L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cs="Nimbus Roman No9 L"/>
          <w:sz w:val="32"/>
          <w:szCs w:val="32"/>
          <w:lang w:val="en-US" w:eastAsia="zh-CN"/>
        </w:rPr>
        <w:t>（此件主动公开）</w:t>
      </w:r>
    </w:p>
    <w:p>
      <w:pPr>
        <w:spacing w:line="480" w:lineRule="exact"/>
        <w:rPr>
          <w:rFonts w:hint="default" w:ascii="Nimbus Roman No9 L" w:hAnsi="Nimbus Roman No9 L" w:eastAsia="黑体" w:cs="Nimbus Roman No9 L"/>
        </w:rPr>
        <w:sectPr>
          <w:footerReference r:id="rId3" w:type="default"/>
          <w:footerReference r:id="rId4" w:type="even"/>
          <w:pgSz w:w="11907" w:h="16840"/>
          <w:pgMar w:top="2041" w:right="1531" w:bottom="2041" w:left="1531" w:header="851" w:footer="992" w:gutter="0"/>
          <w:cols w:space="720" w:num="1"/>
          <w:titlePg/>
          <w:docGrid w:type="linesAndChars" w:linePitch="579" w:charSpace="-842"/>
        </w:sectPr>
      </w:pPr>
    </w:p>
    <w:p>
      <w:pPr>
        <w:pStyle w:val="15"/>
        <w:snapToGrid w:val="0"/>
        <w:spacing w:afterLines="0" w:line="560" w:lineRule="exact"/>
        <w:ind w:firstLine="0" w:firstLineChars="0"/>
        <w:rPr>
          <w:rFonts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附件</w:t>
      </w:r>
    </w:p>
    <w:p>
      <w:pPr>
        <w:pStyle w:val="15"/>
        <w:snapToGrid w:val="0"/>
        <w:spacing w:afterLines="0" w:line="560" w:lineRule="exact"/>
        <w:ind w:firstLine="0" w:firstLineChars="0"/>
        <w:rPr>
          <w:rFonts w:ascii="Nimbus Roman No9 L" w:hAnsi="Nimbus Roman No9 L" w:eastAsia="黑体" w:cs="Nimbus Roman No9 L"/>
          <w:sz w:val="32"/>
          <w:szCs w:val="32"/>
        </w:rPr>
      </w:pPr>
    </w:p>
    <w:p>
      <w:pPr>
        <w:snapToGrid w:val="0"/>
        <w:spacing w:afterLines="0" w:line="56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2024年度水务工程检测单位“双随机、一公开”抽查结果公开表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372"/>
        <w:gridCol w:w="2470"/>
        <w:gridCol w:w="4370"/>
        <w:gridCol w:w="4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  <w:jc w:val="center"/>
        </w:trPr>
        <w:tc>
          <w:tcPr>
            <w:tcW w:w="29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黑体" w:cs="Nimbus Roman No9 L"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黑体" w:cs="Nimbus Roman No9 L"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5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黑体" w:cs="Nimbus Roman No9 L"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bCs/>
                <w:color w:val="000000"/>
                <w:kern w:val="0"/>
                <w:sz w:val="28"/>
                <w:szCs w:val="28"/>
              </w:rPr>
              <w:t>主要问题</w:t>
            </w:r>
          </w:p>
        </w:tc>
        <w:tc>
          <w:tcPr>
            <w:tcW w:w="168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黑体" w:cs="Nimbus Roman No9 L"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bCs/>
                <w:color w:val="000000"/>
                <w:kern w:val="0"/>
                <w:sz w:val="28"/>
                <w:szCs w:val="28"/>
              </w:rPr>
              <w:t>处理意见</w:t>
            </w:r>
          </w:p>
        </w:tc>
        <w:tc>
          <w:tcPr>
            <w:tcW w:w="154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黑体" w:cs="Nimbus Roman No9 L"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bCs/>
                <w:kern w:val="0"/>
                <w:sz w:val="28"/>
                <w:szCs w:val="28"/>
              </w:rPr>
              <w:t>处理依据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293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1</w:t>
            </w: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天津盛世伟业建设工程检测有限公司</w:t>
            </w:r>
          </w:p>
        </w:tc>
        <w:tc>
          <w:tcPr>
            <w:tcW w:w="952" w:type="pct"/>
            <w:noWrap/>
            <w:vAlign w:val="center"/>
          </w:tcPr>
          <w:p>
            <w:pPr>
              <w:widowControl/>
              <w:spacing w:line="360" w:lineRule="exact"/>
              <w:ind w:firstLine="552" w:firstLineChars="200"/>
              <w:textAlignment w:val="center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个别检验报告签章不规范,石灰检验报告24-00491中未加盖见证取样专用章。</w:t>
            </w:r>
          </w:p>
        </w:tc>
        <w:tc>
          <w:tcPr>
            <w:tcW w:w="1684" w:type="pct"/>
            <w:noWrap/>
            <w:vAlign w:val="center"/>
          </w:tcPr>
          <w:p>
            <w:pPr>
              <w:widowControl/>
              <w:spacing w:line="360" w:lineRule="exact"/>
              <w:ind w:firstLine="552" w:firstLineChars="200"/>
              <w:textAlignment w:val="center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限期整改，期限一个月；整改不到位或逾期未整改的，记入全国水利建设市场监管平台不良行为记录。</w:t>
            </w:r>
          </w:p>
        </w:tc>
        <w:tc>
          <w:tcPr>
            <w:tcW w:w="1542" w:type="pct"/>
            <w:noWrap/>
            <w:vAlign w:val="center"/>
          </w:tcPr>
          <w:p>
            <w:pPr>
              <w:spacing w:line="360" w:lineRule="exact"/>
              <w:ind w:firstLine="552" w:firstLineChars="200"/>
              <w:rPr>
                <w:rFonts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《检验检测机构资质认定能力评价 检验检测机构通用要求》第4.5.20条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293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2</w:t>
            </w: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天津中铁工程检测有限责任公司</w:t>
            </w:r>
          </w:p>
        </w:tc>
        <w:tc>
          <w:tcPr>
            <w:tcW w:w="952" w:type="pct"/>
            <w:noWrap/>
            <w:vAlign w:val="center"/>
          </w:tcPr>
          <w:p>
            <w:pPr>
              <w:widowControl/>
              <w:spacing w:line="360" w:lineRule="exact"/>
              <w:ind w:firstLine="552" w:firstLineChars="200"/>
              <w:textAlignment w:val="center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个别检测项目检验方法不规范，土样检测报告SL-23-00001中击实检验方法与行业标准不符。</w:t>
            </w:r>
          </w:p>
        </w:tc>
        <w:tc>
          <w:tcPr>
            <w:tcW w:w="1684" w:type="pct"/>
            <w:noWrap/>
            <w:vAlign w:val="center"/>
          </w:tcPr>
          <w:p>
            <w:pPr>
              <w:widowControl/>
              <w:spacing w:line="360" w:lineRule="exact"/>
              <w:ind w:firstLine="552" w:firstLineChars="200"/>
              <w:textAlignment w:val="center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限期整改，期限一个月；整改不到位或逾期未整改的，记入全国水利建设市场监管平台不良行为记录。</w:t>
            </w:r>
          </w:p>
        </w:tc>
        <w:tc>
          <w:tcPr>
            <w:tcW w:w="1542" w:type="pct"/>
            <w:noWrap/>
            <w:vAlign w:val="center"/>
          </w:tcPr>
          <w:p>
            <w:pPr>
              <w:widowControl/>
              <w:spacing w:line="360" w:lineRule="exact"/>
              <w:ind w:firstLine="552" w:firstLineChars="200"/>
              <w:textAlignment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《检验检测机构资质认定能力评价 检验检测机构通用要求》第4.5.14条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  <w:jc w:val="center"/>
        </w:trPr>
        <w:tc>
          <w:tcPr>
            <w:tcW w:w="293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3</w:t>
            </w: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天津信安工程检测有限公司</w:t>
            </w:r>
          </w:p>
        </w:tc>
        <w:tc>
          <w:tcPr>
            <w:tcW w:w="952" w:type="pct"/>
            <w:noWrap/>
            <w:vAlign w:val="center"/>
          </w:tcPr>
          <w:p>
            <w:pPr>
              <w:widowControl/>
              <w:spacing w:line="360" w:lineRule="exact"/>
              <w:ind w:firstLine="552" w:firstLineChars="200"/>
              <w:textAlignment w:val="center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1、个别检测项目检验方法不规范,碎石检测报告BG2024000221中检验标准与行业标准不符。</w:t>
            </w:r>
          </w:p>
          <w:p>
            <w:pPr>
              <w:widowControl/>
              <w:spacing w:line="360" w:lineRule="exact"/>
              <w:ind w:firstLine="552" w:firstLineChars="200"/>
              <w:textAlignment w:val="center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2、个别检测项目过程记录不规范，混凝土冻融实验箱检测运行记录不准确。</w:t>
            </w:r>
          </w:p>
          <w:p>
            <w:pPr>
              <w:widowControl/>
              <w:spacing w:line="360" w:lineRule="exact"/>
              <w:ind w:firstLine="552" w:firstLineChars="200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3、个别合同签订不规范，缺少合同签订日期及双方法定代表人签章。</w:t>
            </w:r>
          </w:p>
        </w:tc>
        <w:tc>
          <w:tcPr>
            <w:tcW w:w="1684" w:type="pct"/>
            <w:noWrap/>
            <w:vAlign w:val="center"/>
          </w:tcPr>
          <w:p>
            <w:pPr>
              <w:widowControl/>
              <w:spacing w:line="360" w:lineRule="exact"/>
              <w:ind w:firstLine="552" w:firstLineChars="200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限期整改，期限一个月；整改不到位或逾期未整改的，记入全国水利建设市场监管平台不良行为记录。</w:t>
            </w:r>
          </w:p>
        </w:tc>
        <w:tc>
          <w:tcPr>
            <w:tcW w:w="1542" w:type="pct"/>
            <w:noWrap/>
            <w:vAlign w:val="center"/>
          </w:tcPr>
          <w:p>
            <w:pPr>
              <w:widowControl/>
              <w:spacing w:line="360" w:lineRule="exact"/>
              <w:ind w:firstLine="552" w:firstLineChars="200"/>
              <w:rPr>
                <w:rFonts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1、《检验检测机构资质认定能力评价 检验检测机构通用要求》第4.5.14条</w:t>
            </w:r>
          </w:p>
          <w:p>
            <w:pPr>
              <w:widowControl/>
              <w:spacing w:line="360" w:lineRule="exact"/>
              <w:ind w:firstLine="552" w:firstLineChars="200"/>
              <w:rPr>
                <w:rFonts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2、《检验检测机构资质认定能力评价 检验检测机构通用要求》第4.5.11条。</w:t>
            </w:r>
          </w:p>
          <w:p>
            <w:pPr>
              <w:pStyle w:val="2"/>
              <w:spacing w:line="360" w:lineRule="exact"/>
              <w:ind w:firstLine="552" w:firstLineChars="200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3、《检验检测机构资质认定能力评价 检验检测机构通用要求》第4.5.4条</w:t>
            </w:r>
          </w:p>
        </w:tc>
      </w:tr>
    </w:tbl>
    <w:p>
      <w:pPr>
        <w:spacing w:line="360" w:lineRule="exact"/>
        <w:sectPr>
          <w:footerReference r:id="rId6" w:type="first"/>
          <w:footerReference r:id="rId5" w:type="default"/>
          <w:pgSz w:w="16840" w:h="11907" w:orient="landscape"/>
          <w:pgMar w:top="1531" w:right="2041" w:bottom="1531" w:left="2041" w:header="851" w:footer="992" w:gutter="0"/>
          <w:pgNumType w:fmt="decimal" w:start="2"/>
          <w:cols w:space="0" w:num="1"/>
          <w:titlePg/>
          <w:rtlGutter w:val="0"/>
          <w:docGrid w:type="linesAndChars" w:linePitch="589" w:charSpace="-842"/>
        </w:sectPr>
      </w:pPr>
    </w:p>
    <w:p>
      <w:pPr>
        <w:pStyle w:val="2"/>
      </w:pPr>
    </w:p>
    <w:p>
      <w:pPr>
        <w:spacing w:line="560" w:lineRule="exact"/>
        <w:rPr>
          <w:rFonts w:hint="default" w:ascii="Nimbus Roman No9 L" w:hAnsi="Nimbus Roman No9 L" w:eastAsia="黑体" w:cs="Nimbus Roman No9 L"/>
        </w:rPr>
      </w:pPr>
    </w:p>
    <w:p>
      <w:pPr>
        <w:spacing w:line="560" w:lineRule="exact"/>
        <w:rPr>
          <w:rFonts w:hint="default" w:ascii="Nimbus Roman No9 L" w:hAnsi="Nimbus Roman No9 L" w:eastAsia="黑体" w:cs="Nimbus Roman No9 L"/>
        </w:rPr>
      </w:pPr>
    </w:p>
    <w:p>
      <w:pPr>
        <w:spacing w:line="560" w:lineRule="exact"/>
        <w:rPr>
          <w:rFonts w:hint="default" w:ascii="Nimbus Roman No9 L" w:hAnsi="Nimbus Roman No9 L" w:eastAsia="黑体" w:cs="Nimbus Roman No9 L"/>
        </w:rPr>
      </w:pPr>
    </w:p>
    <w:p>
      <w:pPr>
        <w:spacing w:line="560" w:lineRule="exact"/>
        <w:rPr>
          <w:rFonts w:hint="default" w:ascii="Nimbus Roman No9 L" w:hAnsi="Nimbus Roman No9 L" w:eastAsia="黑体" w:cs="Nimbus Roman No9 L"/>
        </w:rPr>
      </w:pPr>
    </w:p>
    <w:p>
      <w:pPr>
        <w:spacing w:line="560" w:lineRule="exact"/>
        <w:rPr>
          <w:rFonts w:hint="default" w:ascii="Nimbus Roman No9 L" w:hAnsi="Nimbus Roman No9 L" w:eastAsia="黑体" w:cs="Nimbus Roman No9 L"/>
        </w:rPr>
      </w:pPr>
    </w:p>
    <w:p>
      <w:pPr>
        <w:spacing w:line="560" w:lineRule="exact"/>
        <w:rPr>
          <w:rFonts w:hint="default" w:ascii="Nimbus Roman No9 L" w:hAnsi="Nimbus Roman No9 L" w:eastAsia="黑体" w:cs="Nimbus Roman No9 L"/>
        </w:rPr>
      </w:pPr>
    </w:p>
    <w:p>
      <w:pPr>
        <w:spacing w:line="560" w:lineRule="exact"/>
        <w:rPr>
          <w:rFonts w:hint="default" w:ascii="Nimbus Roman No9 L" w:hAnsi="Nimbus Roman No9 L" w:eastAsia="黑体" w:cs="Nimbus Roman No9 L"/>
        </w:rPr>
      </w:pPr>
    </w:p>
    <w:p>
      <w:pPr>
        <w:spacing w:line="560" w:lineRule="exact"/>
        <w:rPr>
          <w:rFonts w:hint="default" w:ascii="Nimbus Roman No9 L" w:hAnsi="Nimbus Roman No9 L" w:eastAsia="黑体" w:cs="Nimbus Roman No9 L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jc w:val="right"/>
        <w:outlineLvl w:val="0"/>
        <w:rPr>
          <w:rFonts w:hint="eastAsia" w:ascii="仿宋_GB2312"/>
        </w:rPr>
      </w:pPr>
    </w:p>
    <w:p>
      <w:pPr>
        <w:jc w:val="right"/>
        <w:outlineLvl w:val="0"/>
        <w:rPr>
          <w:rFonts w:hint="eastAsia" w:ascii="仿宋_GB2312"/>
        </w:rPr>
      </w:pPr>
    </w:p>
    <w:p>
      <w:pPr>
        <w:ind w:right="1264"/>
        <w:outlineLvl w:val="0"/>
        <w:rPr>
          <w:rFonts w:hint="eastAsia"/>
        </w:rPr>
      </w:pPr>
    </w:p>
    <w:p>
      <w:pPr>
        <w:ind w:right="1264"/>
        <w:outlineLvl w:val="0"/>
        <w:rPr>
          <w:rFonts w:hint="eastAsia"/>
        </w:rPr>
      </w:pPr>
    </w:p>
    <w:p>
      <w:pPr>
        <w:ind w:right="1264"/>
        <w:outlineLvl w:val="0"/>
        <w:rPr>
          <w:rFonts w:hint="eastAsia" w:ascii="仿宋_GB231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1848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8.95pt;height:0pt;width:442.4pt;z-index:251658240;mso-width-relative:page;mso-height-relative:page;" filled="f" stroked="t" coordsize="21600,21600" o:gfxdata="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6m8iydQAAAAGAQAA&#10;DwAAAAAAAAABACAAAAA4AAAAZHJzL2Rvd25yZXYueG1sUEsBAhQAFAAAAAgAh07iQHeJ3sbOAQAA&#10;kAMAAA4AAAAAAAAAAQAgAAAAO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shd w:val="clear" w:color="auto" w:fill="FFFFFF"/>
        <w:spacing w:before="0" w:beforeAutospacing="0" w:after="0" w:afterAutospacing="0"/>
        <w:rPr>
          <w:rFonts w:hint="default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1848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28.95pt;height:0pt;width:442.4pt;z-index:251659264;mso-width-relative:page;mso-height-relative:page;" filled="f" stroked="t" coordsize="21600,21600" o:gfxdata="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OpvIsnUAAAABgEA&#10;AA8AAAAAAAAAAQAgAAAAOAAAAGRycy9kb3ducmV2LnhtbFBLAQIUABQAAAAIAIdO4kC4XRk8zwEA&#10;AJADAAAOAAAAAAAAAAEAIAAAADk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天津市水务局办公室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 w:ascii="Nimbus Roman No9 L" w:hAnsi="Nimbus Roman No9 L" w:cs="Nimbus Roman No9 L"/>
          <w:sz w:val="28"/>
          <w:szCs w:val="28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sz w:val="28"/>
          <w:szCs w:val="28"/>
        </w:rPr>
        <w:t>024年6月</w:t>
      </w:r>
      <w:r>
        <w:rPr>
          <w:rFonts w:hint="eastAsia" w:ascii="Nimbus Roman No9 L" w:hAnsi="Nimbus Roman No9 L" w:cs="Nimbus Roman No9 L"/>
          <w:sz w:val="28"/>
          <w:szCs w:val="28"/>
          <w:lang w:val="en-US" w:eastAsia="zh-CN"/>
        </w:rPr>
        <w:t>17</w:t>
      </w:r>
      <w:r>
        <w:rPr>
          <w:rFonts w:hint="default" w:ascii="Nimbus Roman No9 L" w:hAnsi="Nimbus Roman No9 L" w:eastAsia="仿宋_GB2312" w:cs="Nimbus Roman No9 L"/>
          <w:sz w:val="28"/>
          <w:szCs w:val="28"/>
        </w:rPr>
        <w:t>日</w:t>
      </w:r>
      <w:r>
        <w:rPr>
          <w:rFonts w:hint="eastAsia"/>
          <w:sz w:val="28"/>
          <w:szCs w:val="28"/>
        </w:rPr>
        <w:t>印发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sectPr>
      <w:footerReference r:id="rId8" w:type="first"/>
      <w:footerReference r:id="rId7" w:type="default"/>
      <w:pgSz w:w="11907" w:h="16840"/>
      <w:pgMar w:top="2041" w:right="1531" w:bottom="2041" w:left="1531" w:header="851" w:footer="992" w:gutter="0"/>
      <w:pgNumType w:fmt="decimal"/>
      <w:cols w:space="0" w:num="1"/>
      <w:titlePg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>
    <w:pPr>
      <w:pStyle w:val="5"/>
      <w:ind w:right="360" w:firstLine="360"/>
      <w:jc w:val="right"/>
      <w:rPr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dnxum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Zf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N2fG6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lOnZ60AQAAUgMAAA4AAABkcnMv&#10;ZTJvRG9jLnhtbK1TS24bMQzdF8gdBO1jjQ2k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WZ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aU6dn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hint="eastAsia"/>
        <w:sz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true"/>
  <w:documentProtection w:edit="readOnly" w:enforcement="1"/>
  <w:defaultTabStop w:val="420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4736E"/>
    <w:rsid w:val="00274216"/>
    <w:rsid w:val="00373402"/>
    <w:rsid w:val="003F69C2"/>
    <w:rsid w:val="00EE0E4A"/>
    <w:rsid w:val="3DEE39F6"/>
    <w:rsid w:val="567F008D"/>
    <w:rsid w:val="6FF4736E"/>
    <w:rsid w:val="7ABBF7AB"/>
    <w:rsid w:val="7BF5C3FB"/>
    <w:rsid w:val="7F2DC0C3"/>
    <w:rsid w:val="93B78F96"/>
    <w:rsid w:val="9FFB05A2"/>
    <w:rsid w:val="DB7D473A"/>
    <w:rsid w:val="E66A0B58"/>
    <w:rsid w:val="EDFFB9CC"/>
    <w:rsid w:val="F2BE4DC4"/>
    <w:rsid w:val="FFB503E3"/>
    <w:rsid w:val="FFBD2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/>
      <w:kern w:val="0"/>
      <w:szCs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 Char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 Char Char1"/>
    <w:link w:val="6"/>
    <w:qFormat/>
    <w:uiPriority w:val="0"/>
    <w:rPr>
      <w:rFonts w:eastAsia="仿宋_GB2312"/>
      <w:kern w:val="2"/>
      <w:sz w:val="18"/>
      <w:szCs w:val="18"/>
    </w:rPr>
  </w:style>
  <w:style w:type="paragraph" w:customStyle="1" w:styleId="14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15">
    <w:name w:val="Normal Indent1"/>
    <w:basedOn w:val="1"/>
    <w:qFormat/>
    <w:uiPriority w:val="0"/>
    <w:pPr>
      <w:spacing w:line="440" w:lineRule="exact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wj/.local/share/Kingsoft/office6/templates/wps/zh_CN/&#27941;&#27700;&#21457;&#65288;&#27169;&#26495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津水发（模板）.wpt</Template>
  <Pages>2</Pages>
  <Words>25</Words>
  <Characters>25</Characters>
  <Lines>1</Lines>
  <Paragraphs>1</Paragraphs>
  <TotalTime>3</TotalTime>
  <ScaleCrop>false</ScaleCrop>
  <LinksUpToDate>false</LinksUpToDate>
  <CharactersWithSpaces>57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2024-06-06T09:21:00Z</dcterms:created>
  <dc:creator>刘彤</dc:creator>
  <cp:lastModifiedBy>swj</cp:lastModifiedBy>
  <dcterms:modified xsi:type="dcterms:W3CDTF">2024-06-25T13:46:55Z</dcterms:modified>
  <dc:title>天津市水务局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